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18E5" w14:textId="6D4FD851" w:rsidR="00C178BA" w:rsidRPr="00E96FD0" w:rsidRDefault="00F4489A" w:rsidP="00A30B99">
      <w:r w:rsidRPr="00E96FD0">
        <w:rPr>
          <w:noProof/>
        </w:rPr>
        <w:drawing>
          <wp:inline distT="0" distB="0" distL="0" distR="0" wp14:anchorId="3096EB34" wp14:editId="5A4A2462">
            <wp:extent cx="5510412" cy="4665980"/>
            <wp:effectExtent l="0" t="0" r="0" b="1270"/>
            <wp:docPr id="2621779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0551" cy="4674565"/>
                    </a:xfrm>
                    <a:prstGeom prst="rect">
                      <a:avLst/>
                    </a:prstGeom>
                    <a:noFill/>
                  </pic:spPr>
                </pic:pic>
              </a:graphicData>
            </a:graphic>
          </wp:inline>
        </w:drawing>
      </w:r>
    </w:p>
    <w:p w14:paraId="0B7D58D7" w14:textId="77777777" w:rsidR="00F4489A" w:rsidRPr="00E96FD0" w:rsidRDefault="00F4489A" w:rsidP="00A30B99"/>
    <w:p w14:paraId="5EEC0374" w14:textId="77777777" w:rsidR="00F4489A" w:rsidRPr="00E96FD0" w:rsidRDefault="00F4489A" w:rsidP="00A30B99"/>
    <w:p w14:paraId="74137D40" w14:textId="77777777" w:rsidR="00F4489A" w:rsidRPr="00E96FD0" w:rsidRDefault="00F4489A" w:rsidP="00A30B99"/>
    <w:p w14:paraId="14424BB0" w14:textId="77777777" w:rsidR="00F4489A" w:rsidRPr="00E96FD0" w:rsidRDefault="00F4489A" w:rsidP="00A30B99"/>
    <w:p w14:paraId="132DA273" w14:textId="77777777" w:rsidR="00F4489A" w:rsidRPr="00E96FD0" w:rsidRDefault="00F4489A" w:rsidP="00A30B99"/>
    <w:p w14:paraId="06EF50FC" w14:textId="77777777" w:rsidR="00F4489A" w:rsidRPr="00E96FD0" w:rsidRDefault="00F4489A" w:rsidP="00A30B99"/>
    <w:p w14:paraId="4811793A" w14:textId="77777777" w:rsidR="00F4489A" w:rsidRPr="00E96FD0" w:rsidRDefault="00F4489A" w:rsidP="00A30B99"/>
    <w:p w14:paraId="7337DE9B" w14:textId="77777777" w:rsidR="00F4489A" w:rsidRPr="0041678C" w:rsidRDefault="00F4489A" w:rsidP="00F4489A">
      <w:pPr>
        <w:rPr>
          <w:rFonts w:ascii="Arial Narrow" w:hAnsi="Arial Narrow"/>
          <w:b/>
          <w:bCs/>
          <w:lang w:val="es-ES"/>
        </w:rPr>
      </w:pPr>
      <w:r w:rsidRPr="0041678C">
        <w:rPr>
          <w:rFonts w:ascii="Arial Narrow" w:hAnsi="Arial Narrow"/>
          <w:b/>
          <w:bCs/>
          <w:lang w:val="es-ES"/>
        </w:rPr>
        <w:lastRenderedPageBreak/>
        <w:t>CUADRO RESUMEN</w:t>
      </w:r>
    </w:p>
    <w:p w14:paraId="4163D652" w14:textId="77777777" w:rsidR="00F4489A" w:rsidRPr="0041678C" w:rsidRDefault="00F4489A" w:rsidP="00F4489A">
      <w:pPr>
        <w:rPr>
          <w:rFonts w:ascii="Arial Narrow" w:hAnsi="Arial Narrow"/>
          <w:b/>
          <w:lang w:val="es-ES"/>
        </w:rPr>
      </w:pP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5956"/>
      </w:tblGrid>
      <w:tr w:rsidR="00F4489A" w:rsidRPr="0041678C" w14:paraId="49ED34AB" w14:textId="77777777" w:rsidTr="00F4489A">
        <w:trPr>
          <w:trHeight w:val="275"/>
        </w:trPr>
        <w:tc>
          <w:tcPr>
            <w:tcW w:w="2977" w:type="dxa"/>
          </w:tcPr>
          <w:p w14:paraId="2E21E4ED" w14:textId="77777777" w:rsidR="00F4489A" w:rsidRPr="0041678C" w:rsidRDefault="00F4489A" w:rsidP="00F4489A">
            <w:pPr>
              <w:rPr>
                <w:rFonts w:ascii="Arial Narrow" w:hAnsi="Arial Narrow"/>
                <w:b/>
                <w:lang w:val="es-ES"/>
              </w:rPr>
            </w:pPr>
            <w:r w:rsidRPr="0041678C">
              <w:rPr>
                <w:rFonts w:ascii="Arial Narrow" w:hAnsi="Arial Narrow"/>
                <w:b/>
                <w:lang w:val="es-ES"/>
              </w:rPr>
              <w:t>Código del proyecto:</w:t>
            </w:r>
          </w:p>
        </w:tc>
        <w:tc>
          <w:tcPr>
            <w:tcW w:w="5956" w:type="dxa"/>
          </w:tcPr>
          <w:p w14:paraId="65582978" w14:textId="77777777" w:rsidR="00F4489A" w:rsidRPr="0041678C" w:rsidRDefault="00F4489A" w:rsidP="00F4489A">
            <w:pPr>
              <w:rPr>
                <w:rFonts w:ascii="Arial Narrow" w:hAnsi="Arial Narrow"/>
                <w:b/>
              </w:rPr>
            </w:pPr>
          </w:p>
          <w:p w14:paraId="023BC47A" w14:textId="77777777" w:rsidR="00F4489A" w:rsidRPr="0041678C" w:rsidRDefault="00F4489A" w:rsidP="00F4489A">
            <w:pPr>
              <w:rPr>
                <w:rFonts w:ascii="Arial Narrow" w:hAnsi="Arial Narrow"/>
                <w:b/>
                <w:lang w:val="es-ES"/>
              </w:rPr>
            </w:pPr>
            <w:r w:rsidRPr="0041678C">
              <w:rPr>
                <w:rFonts w:ascii="Arial Narrow" w:hAnsi="Arial Narrow"/>
                <w:b/>
              </w:rPr>
              <w:t xml:space="preserve"> </w:t>
            </w:r>
            <w:r w:rsidRPr="0041678C">
              <w:rPr>
                <w:rFonts w:ascii="Arial Narrow" w:hAnsi="Arial Narrow"/>
                <w:b/>
                <w:bCs/>
              </w:rPr>
              <w:t>23REDME-248381-2</w:t>
            </w:r>
          </w:p>
        </w:tc>
      </w:tr>
      <w:tr w:rsidR="00F4489A" w:rsidRPr="0041678C" w14:paraId="641D600F" w14:textId="77777777" w:rsidTr="00F4489A">
        <w:trPr>
          <w:trHeight w:val="549"/>
        </w:trPr>
        <w:tc>
          <w:tcPr>
            <w:tcW w:w="2977" w:type="dxa"/>
          </w:tcPr>
          <w:p w14:paraId="2C0A4E61" w14:textId="77777777" w:rsidR="00F4489A" w:rsidRPr="0041678C" w:rsidRDefault="00F4489A" w:rsidP="00F4489A">
            <w:pPr>
              <w:rPr>
                <w:rFonts w:ascii="Arial Narrow" w:hAnsi="Arial Narrow"/>
                <w:b/>
                <w:lang w:val="es-ES"/>
              </w:rPr>
            </w:pPr>
            <w:r w:rsidRPr="0041678C">
              <w:rPr>
                <w:rFonts w:ascii="Arial Narrow" w:hAnsi="Arial Narrow"/>
                <w:b/>
                <w:lang w:val="es-ES"/>
              </w:rPr>
              <w:t>Nombre del programa:</w:t>
            </w:r>
          </w:p>
        </w:tc>
        <w:tc>
          <w:tcPr>
            <w:tcW w:w="5956" w:type="dxa"/>
          </w:tcPr>
          <w:p w14:paraId="226DA9F2" w14:textId="77777777" w:rsidR="00F4489A" w:rsidRPr="0041678C" w:rsidRDefault="00F4489A" w:rsidP="00F4489A">
            <w:pPr>
              <w:rPr>
                <w:rFonts w:ascii="Arial Narrow" w:hAnsi="Arial Narrow"/>
                <w:lang w:val="es-ES"/>
              </w:rPr>
            </w:pPr>
            <w:r w:rsidRPr="0041678C">
              <w:rPr>
                <w:rFonts w:ascii="Arial Narrow" w:hAnsi="Arial Narrow"/>
                <w:i/>
                <w:iCs/>
              </w:rPr>
              <w:t>Internacionalización de Vinos Boutique de la Región de O´Higgins a Mercados Internacionales</w:t>
            </w:r>
            <w:r w:rsidRPr="0041678C">
              <w:rPr>
                <w:rFonts w:ascii="Arial Narrow" w:hAnsi="Arial Narrow"/>
                <w:lang w:val="es-ES"/>
              </w:rPr>
              <w:t>.</w:t>
            </w:r>
          </w:p>
        </w:tc>
      </w:tr>
      <w:tr w:rsidR="00F4489A" w:rsidRPr="0041678C" w14:paraId="32F5837D" w14:textId="77777777" w:rsidTr="00F4489A">
        <w:trPr>
          <w:trHeight w:val="275"/>
        </w:trPr>
        <w:tc>
          <w:tcPr>
            <w:tcW w:w="2977" w:type="dxa"/>
          </w:tcPr>
          <w:p w14:paraId="55FB13A9" w14:textId="77777777" w:rsidR="00F4489A" w:rsidRPr="0041678C" w:rsidRDefault="00F4489A" w:rsidP="00F4489A">
            <w:pPr>
              <w:rPr>
                <w:rFonts w:ascii="Arial Narrow" w:hAnsi="Arial Narrow"/>
                <w:b/>
                <w:lang w:val="es-ES"/>
              </w:rPr>
            </w:pPr>
            <w:r w:rsidRPr="0041678C">
              <w:rPr>
                <w:rFonts w:ascii="Arial Narrow" w:hAnsi="Arial Narrow"/>
                <w:b/>
                <w:lang w:val="es-ES"/>
              </w:rPr>
              <w:t>Ejecución:</w:t>
            </w:r>
          </w:p>
        </w:tc>
        <w:tc>
          <w:tcPr>
            <w:tcW w:w="5956" w:type="dxa"/>
          </w:tcPr>
          <w:p w14:paraId="1C2E3009" w14:textId="77777777" w:rsidR="00F4489A" w:rsidRPr="0041678C" w:rsidRDefault="00F4489A" w:rsidP="00F4489A">
            <w:pPr>
              <w:rPr>
                <w:rFonts w:ascii="Arial Narrow" w:hAnsi="Arial Narrow"/>
                <w:lang w:val="es-ES"/>
              </w:rPr>
            </w:pPr>
            <w:r w:rsidRPr="0041678C">
              <w:rPr>
                <w:rFonts w:ascii="Arial Narrow" w:hAnsi="Arial Narrow"/>
                <w:lang w:val="es-ES"/>
              </w:rPr>
              <w:t>VI Región</w:t>
            </w:r>
          </w:p>
        </w:tc>
      </w:tr>
      <w:tr w:rsidR="00F4489A" w:rsidRPr="0041678C" w14:paraId="0CAF1595" w14:textId="77777777" w:rsidTr="00F4489A">
        <w:trPr>
          <w:trHeight w:val="275"/>
        </w:trPr>
        <w:tc>
          <w:tcPr>
            <w:tcW w:w="2977" w:type="dxa"/>
          </w:tcPr>
          <w:p w14:paraId="0FC2316C" w14:textId="77777777" w:rsidR="00F4489A" w:rsidRPr="0041678C" w:rsidRDefault="00F4489A" w:rsidP="00F4489A">
            <w:pPr>
              <w:rPr>
                <w:rFonts w:ascii="Arial Narrow" w:hAnsi="Arial Narrow"/>
                <w:b/>
                <w:lang w:val="es-ES"/>
              </w:rPr>
            </w:pPr>
            <w:r w:rsidRPr="0041678C">
              <w:rPr>
                <w:rFonts w:ascii="Arial Narrow" w:hAnsi="Arial Narrow"/>
                <w:b/>
                <w:lang w:val="es-ES"/>
              </w:rPr>
              <w:t>Responsable:</w:t>
            </w:r>
          </w:p>
        </w:tc>
        <w:tc>
          <w:tcPr>
            <w:tcW w:w="5956" w:type="dxa"/>
          </w:tcPr>
          <w:p w14:paraId="27EEBC00" w14:textId="77777777" w:rsidR="00F4489A" w:rsidRPr="0041678C" w:rsidRDefault="00F4489A" w:rsidP="00F4489A">
            <w:pPr>
              <w:rPr>
                <w:rFonts w:ascii="Arial Narrow" w:hAnsi="Arial Narrow"/>
                <w:lang w:val="es-ES"/>
              </w:rPr>
            </w:pPr>
            <w:r w:rsidRPr="0041678C">
              <w:rPr>
                <w:rFonts w:ascii="Arial Narrow" w:hAnsi="Arial Narrow"/>
                <w:lang w:val="es-ES"/>
              </w:rPr>
              <w:t>Dirección Regional de Corfo, Región de O’Higgins</w:t>
            </w:r>
          </w:p>
        </w:tc>
      </w:tr>
      <w:tr w:rsidR="00F4489A" w:rsidRPr="0041678C" w14:paraId="63ADF4CC" w14:textId="77777777" w:rsidTr="00F4489A">
        <w:trPr>
          <w:trHeight w:val="275"/>
        </w:trPr>
        <w:tc>
          <w:tcPr>
            <w:tcW w:w="2977" w:type="dxa"/>
          </w:tcPr>
          <w:p w14:paraId="33DBB6D8" w14:textId="77777777" w:rsidR="00F4489A" w:rsidRPr="0041678C" w:rsidRDefault="00F4489A" w:rsidP="00F4489A">
            <w:pPr>
              <w:rPr>
                <w:rFonts w:ascii="Arial Narrow" w:hAnsi="Arial Narrow"/>
                <w:b/>
                <w:lang w:val="es-ES"/>
              </w:rPr>
            </w:pPr>
            <w:r w:rsidRPr="0041678C">
              <w:rPr>
                <w:rFonts w:ascii="Arial Narrow" w:hAnsi="Arial Narrow"/>
                <w:b/>
                <w:lang w:val="es-ES"/>
              </w:rPr>
              <w:t>Administración:</w:t>
            </w:r>
          </w:p>
        </w:tc>
        <w:tc>
          <w:tcPr>
            <w:tcW w:w="5956" w:type="dxa"/>
          </w:tcPr>
          <w:p w14:paraId="0F023B69" w14:textId="77777777" w:rsidR="00F4489A" w:rsidRPr="0041678C" w:rsidRDefault="00F4489A" w:rsidP="00F4489A">
            <w:pPr>
              <w:rPr>
                <w:rFonts w:ascii="Arial Narrow" w:hAnsi="Arial Narrow"/>
                <w:lang w:val="es-ES"/>
              </w:rPr>
            </w:pPr>
            <w:r w:rsidRPr="0041678C">
              <w:rPr>
                <w:rFonts w:ascii="Arial Narrow" w:hAnsi="Arial Narrow"/>
                <w:lang w:val="es-ES"/>
              </w:rPr>
              <w:t>Gedes Ltda.</w:t>
            </w:r>
          </w:p>
        </w:tc>
      </w:tr>
      <w:tr w:rsidR="00F4489A" w:rsidRPr="0041678C" w14:paraId="5FC888B9" w14:textId="77777777" w:rsidTr="00F4489A">
        <w:trPr>
          <w:trHeight w:val="276"/>
        </w:trPr>
        <w:tc>
          <w:tcPr>
            <w:tcW w:w="2977" w:type="dxa"/>
          </w:tcPr>
          <w:p w14:paraId="23952528" w14:textId="77777777" w:rsidR="00F4489A" w:rsidRPr="0041678C" w:rsidRDefault="00F4489A" w:rsidP="00F4489A">
            <w:pPr>
              <w:rPr>
                <w:rFonts w:ascii="Arial Narrow" w:hAnsi="Arial Narrow"/>
                <w:b/>
                <w:lang w:val="es-ES"/>
              </w:rPr>
            </w:pPr>
            <w:r w:rsidRPr="0041678C">
              <w:rPr>
                <w:rFonts w:ascii="Arial Narrow" w:hAnsi="Arial Narrow"/>
                <w:b/>
                <w:lang w:val="es-ES"/>
              </w:rPr>
              <w:t>Servicio:</w:t>
            </w:r>
          </w:p>
        </w:tc>
        <w:tc>
          <w:tcPr>
            <w:tcW w:w="5956" w:type="dxa"/>
          </w:tcPr>
          <w:p w14:paraId="2BBF2A5A" w14:textId="77777777" w:rsidR="00F4489A" w:rsidRPr="0041678C" w:rsidRDefault="00F4489A" w:rsidP="00F4489A">
            <w:pPr>
              <w:rPr>
                <w:rFonts w:ascii="Arial Narrow" w:hAnsi="Arial Narrow"/>
                <w:lang w:val="es-ES"/>
              </w:rPr>
            </w:pPr>
            <w:r w:rsidRPr="0041678C">
              <w:rPr>
                <w:rFonts w:ascii="Arial Narrow" w:hAnsi="Arial Narrow"/>
                <w:lang w:val="es-ES"/>
              </w:rPr>
              <w:t>Asesoría y Capacitación</w:t>
            </w:r>
          </w:p>
        </w:tc>
      </w:tr>
      <w:tr w:rsidR="00F4489A" w:rsidRPr="0041678C" w14:paraId="5948237E" w14:textId="77777777" w:rsidTr="00F4489A">
        <w:trPr>
          <w:trHeight w:val="275"/>
        </w:trPr>
        <w:tc>
          <w:tcPr>
            <w:tcW w:w="2977" w:type="dxa"/>
          </w:tcPr>
          <w:p w14:paraId="2B320CBB" w14:textId="77777777" w:rsidR="00F4489A" w:rsidRPr="0041678C" w:rsidRDefault="00F4489A" w:rsidP="00F4489A">
            <w:pPr>
              <w:rPr>
                <w:rFonts w:ascii="Arial Narrow" w:hAnsi="Arial Narrow"/>
                <w:b/>
                <w:lang w:val="es-ES"/>
              </w:rPr>
            </w:pPr>
            <w:r w:rsidRPr="0041678C">
              <w:rPr>
                <w:rFonts w:ascii="Arial Narrow" w:hAnsi="Arial Narrow"/>
                <w:b/>
                <w:lang w:val="es-ES"/>
              </w:rPr>
              <w:t>Monto Aprobado:</w:t>
            </w:r>
          </w:p>
        </w:tc>
        <w:tc>
          <w:tcPr>
            <w:tcW w:w="5956" w:type="dxa"/>
          </w:tcPr>
          <w:p w14:paraId="3A1F2E83" w14:textId="799DBA9F" w:rsidR="00F4489A" w:rsidRPr="00AD007D" w:rsidRDefault="00F4489A" w:rsidP="00F4489A">
            <w:pPr>
              <w:rPr>
                <w:rFonts w:ascii="Arial Narrow" w:hAnsi="Arial Narrow"/>
                <w:lang w:val="es-ES"/>
              </w:rPr>
            </w:pPr>
            <w:r w:rsidRPr="00AD007D">
              <w:rPr>
                <w:rFonts w:ascii="Arial Narrow" w:hAnsi="Arial Narrow"/>
                <w:b/>
              </w:rPr>
              <w:t>$</w:t>
            </w:r>
            <w:r w:rsidR="00AD007D" w:rsidRPr="00AD007D">
              <w:rPr>
                <w:rFonts w:ascii="Arial Narrow" w:hAnsi="Arial Narrow"/>
                <w:b/>
              </w:rPr>
              <w:t>31.900.000.-</w:t>
            </w:r>
          </w:p>
        </w:tc>
      </w:tr>
    </w:tbl>
    <w:p w14:paraId="3F8672B0" w14:textId="77777777" w:rsidR="00F4489A" w:rsidRPr="0041678C" w:rsidRDefault="00F4489A" w:rsidP="00F4489A">
      <w:pPr>
        <w:rPr>
          <w:rFonts w:ascii="Arial Narrow" w:hAnsi="Arial Narrow"/>
          <w:b/>
          <w:lang w:val="es-ES"/>
        </w:rPr>
      </w:pPr>
    </w:p>
    <w:p w14:paraId="23EAA294" w14:textId="77777777" w:rsidR="00F4489A" w:rsidRPr="0041678C" w:rsidRDefault="00F4489A" w:rsidP="00F4489A">
      <w:pPr>
        <w:numPr>
          <w:ilvl w:val="0"/>
          <w:numId w:val="2"/>
        </w:numPr>
        <w:rPr>
          <w:rFonts w:ascii="Arial Narrow" w:hAnsi="Arial Narrow"/>
          <w:b/>
          <w:bCs/>
          <w:i/>
          <w:iCs/>
          <w:lang w:val="es-ES"/>
        </w:rPr>
      </w:pPr>
      <w:r w:rsidRPr="0041678C">
        <w:rPr>
          <w:rFonts w:ascii="Arial Narrow" w:hAnsi="Arial Narrow"/>
          <w:b/>
          <w:bCs/>
          <w:i/>
          <w:iCs/>
          <w:lang w:val="es-ES"/>
        </w:rPr>
        <w:t>Contexto del Programa</w:t>
      </w:r>
    </w:p>
    <w:p w14:paraId="7B6BDD08" w14:textId="77777777" w:rsidR="00F4489A" w:rsidRPr="0041678C" w:rsidRDefault="00F4489A" w:rsidP="00F4489A">
      <w:pPr>
        <w:jc w:val="both"/>
        <w:rPr>
          <w:rFonts w:ascii="Arial Narrow" w:hAnsi="Arial Narrow"/>
          <w:lang w:val="es-ES"/>
        </w:rPr>
      </w:pPr>
      <w:r w:rsidRPr="0041678C">
        <w:rPr>
          <w:rFonts w:ascii="Arial Narrow" w:hAnsi="Arial Narrow"/>
          <w:lang w:val="es-ES"/>
        </w:rPr>
        <w:t xml:space="preserve">       Chile se ha consolidado como uno de los principales exportadores de vinos de América Latina debido a una combinación de factores clave que han impulsado su crecimiento en la industria; como aspectos geográficos, diversidad climática, así como la inversión en tecnología e incorporación de prácticas sostenibles. En materia de sostenibilidad, destaca la posición de Chile como uno de los productores de vino más sostenible del mundo. En solo 10 años, logró que más del 80% de sus exportaciones de vino estén certificadas en sostenibilidad y responsabilidad social, por su Código de Sostenibilidad de vinos. Las bodegas de Chile están implementando medidas y haciendo cambios sustanciales en sus métodos de producción para producir vino sostenible.</w:t>
      </w:r>
    </w:p>
    <w:p w14:paraId="740B70DE" w14:textId="77777777" w:rsidR="00F4489A" w:rsidRPr="0041678C" w:rsidRDefault="00F4489A" w:rsidP="00F4489A">
      <w:pPr>
        <w:jc w:val="both"/>
        <w:rPr>
          <w:rFonts w:ascii="Arial Narrow" w:hAnsi="Arial Narrow"/>
          <w:lang w:val="es-ES"/>
        </w:rPr>
      </w:pPr>
      <w:r w:rsidRPr="0041678C">
        <w:rPr>
          <w:rFonts w:ascii="Arial Narrow" w:hAnsi="Arial Narrow"/>
          <w:lang w:val="es-ES"/>
        </w:rPr>
        <w:t xml:space="preserve">       En cuanto a la producción nacional, las regiones de O´Higgins y Maule concentran la mayor superficie total de viñas más del 72% de la superficie nacional, destacando los Valles de Cachapoal, Santa Cruz y Colchagua, representando cerca del 25% de la producción de vino nacional, los que aportan con más de 40.000 hectáreas de viñedos que contribuyen al posicionamiento de Chile como cuarto exportador mundial de vinos. (Asociación de Vinos de Chile). Junto con ello, la región de O´Higgins cuenta con una variedad de terrenos y climas, permitiendo una producción variada de vinos de alta calidad como cabernet Sauvignon, merlot, carmenere, syrah.</w:t>
      </w:r>
    </w:p>
    <w:p w14:paraId="75F5E351" w14:textId="77777777" w:rsidR="00F4489A" w:rsidRPr="0041678C" w:rsidRDefault="00F4489A" w:rsidP="00F4489A">
      <w:pPr>
        <w:jc w:val="both"/>
        <w:rPr>
          <w:rFonts w:ascii="Arial Narrow" w:hAnsi="Arial Narrow"/>
          <w:lang w:val="es-ES"/>
        </w:rPr>
      </w:pPr>
      <w:r w:rsidRPr="0041678C">
        <w:rPr>
          <w:rFonts w:ascii="Arial Narrow" w:hAnsi="Arial Narrow"/>
          <w:lang w:val="es-ES"/>
        </w:rPr>
        <w:lastRenderedPageBreak/>
        <w:t xml:space="preserve">      Atributos que sin duda favorecen un proceso de internacionalización de viñas boutique de la región de O´Higgins hacia uno de los mercados de exportación donde el vino chileno representa una amplia cuota del mercado (46%) y reconocimiento de calidad como es Brasil.</w:t>
      </w:r>
    </w:p>
    <w:p w14:paraId="751E7F34" w14:textId="77777777" w:rsidR="00F4489A" w:rsidRPr="0041678C" w:rsidRDefault="00F4489A" w:rsidP="00F4489A">
      <w:pPr>
        <w:jc w:val="both"/>
        <w:rPr>
          <w:rFonts w:ascii="Arial Narrow" w:hAnsi="Arial Narrow"/>
          <w:lang w:val="es-ES"/>
        </w:rPr>
      </w:pPr>
      <w:r w:rsidRPr="0041678C">
        <w:rPr>
          <w:rFonts w:ascii="Arial Narrow" w:hAnsi="Arial Narrow"/>
          <w:lang w:val="es-ES"/>
        </w:rPr>
        <w:t xml:space="preserve">       Brasil lidera como principal destino de las exportaciones de vino chileno, alcanzado los 7 millones de cajas por un valor de US$172,7 millones en 2023, desplazando a China. Es el quinto país más grande del mundo en términos de territorio y tiene la sexta población más grande del mundo, y se estima que el mercado del vino crecerá a una tasa de 7% en los próximos siete años. (Wine of Chile).</w:t>
      </w:r>
    </w:p>
    <w:p w14:paraId="2E02D392" w14:textId="77777777" w:rsidR="00F4489A" w:rsidRPr="0041678C" w:rsidRDefault="00F4489A" w:rsidP="00F4489A">
      <w:pPr>
        <w:jc w:val="both"/>
        <w:rPr>
          <w:rFonts w:ascii="Arial Narrow" w:hAnsi="Arial Narrow"/>
          <w:lang w:val="es-ES"/>
        </w:rPr>
      </w:pPr>
      <w:r w:rsidRPr="0041678C">
        <w:rPr>
          <w:rFonts w:ascii="Arial Narrow" w:hAnsi="Arial Narrow"/>
          <w:lang w:val="es-ES"/>
        </w:rPr>
        <w:t xml:space="preserve">      Actualmente existen 30 millones de consumidores habituales, 8 millones de consumidores más que en el año 2010. Tres factores explican este crecimiento: el aumento de la oferta de etiquetas en los supermercados (donde se ven mucho las marcas propias), el desarrollo del comercio electrónico y el fenómeno de la gourmetización. Esta expansión fue particularmente marcada en el canal on-line.</w:t>
      </w:r>
    </w:p>
    <w:p w14:paraId="3D7B4E3F" w14:textId="6A673E57" w:rsidR="00F4489A" w:rsidRPr="0041678C" w:rsidRDefault="00F4489A" w:rsidP="00F4489A">
      <w:pPr>
        <w:jc w:val="both"/>
        <w:rPr>
          <w:rFonts w:ascii="Arial Narrow" w:hAnsi="Arial Narrow"/>
          <w:lang w:val="es-ES"/>
        </w:rPr>
      </w:pPr>
      <w:r w:rsidRPr="0041678C">
        <w:rPr>
          <w:rFonts w:ascii="Arial Narrow" w:hAnsi="Arial Narrow"/>
          <w:lang w:val="es-ES"/>
        </w:rPr>
        <w:t xml:space="preserve">      Brasil es un mercado de gran tamaño, sin duda con amplia competencia en Sao Paulo y Río de Janeiro, pero también hay estados emergentes a las cuales están apostando las viñas de menor tamaño como Belo Horizonte, Minas Gerais, Brasilia, el sur como Curitiba. Además, es relevante considerar que los Estados aplican impuestos distintos Esto se debe a </w:t>
      </w:r>
      <w:r w:rsidR="008A251F" w:rsidRPr="0041678C">
        <w:rPr>
          <w:rFonts w:ascii="Arial Narrow" w:hAnsi="Arial Narrow"/>
          <w:lang w:val="es-ES"/>
        </w:rPr>
        <w:t>que,</w:t>
      </w:r>
      <w:r w:rsidRPr="0041678C">
        <w:rPr>
          <w:rFonts w:ascii="Arial Narrow" w:hAnsi="Arial Narrow"/>
          <w:lang w:val="es-ES"/>
        </w:rPr>
        <w:t xml:space="preserve"> en el país, algunos estados tienen la facultad de establecer impuestos adicionales sobre las importaciones, además de los impuestos federales aplicados a nivel nacional.  Por ende, es muy común que algunas empresas tengan sus operaciones de importación es estados que ofrecen algunos beneficios fiscales, siendo los más comunes Santa Catarina y Espíritu Santo.</w:t>
      </w:r>
    </w:p>
    <w:p w14:paraId="3E75A84B" w14:textId="77777777" w:rsidR="00F4489A" w:rsidRPr="0041678C" w:rsidRDefault="00F4489A" w:rsidP="00F4489A">
      <w:pPr>
        <w:jc w:val="both"/>
        <w:rPr>
          <w:rFonts w:ascii="Arial Narrow" w:hAnsi="Arial Narrow"/>
          <w:lang w:val="es-ES"/>
        </w:rPr>
      </w:pPr>
      <w:r w:rsidRPr="0041678C">
        <w:rPr>
          <w:rFonts w:ascii="Arial Narrow" w:hAnsi="Arial Narrow"/>
          <w:lang w:val="es-ES"/>
        </w:rPr>
        <w:t>Sin duda que Brasil es un mercado con mucho potencial para las viñas boutique del proyecto red mercado, especialmente en las zonas del suroeste y en los nichos de mercado especializados en canal HORECA y/o gourmetización. La oferta exportable del grupo de viñas destaca por contar con productos de alta calidad e implementación de técnicas de vinificación que garantizan sabores, aromas y estructuras; vinos orgánicos, de tradición familiar, de excelente calidad, de producción manual y artesanal. Con vasta experiencia, trayectoria y consolidación en el mercado local, con una amplia variedad de vinos, que han sido reconocidos y premiados nacional e internacionalmente.</w:t>
      </w:r>
    </w:p>
    <w:p w14:paraId="22ED5CF4" w14:textId="77777777" w:rsidR="00F4489A" w:rsidRPr="008A251F" w:rsidRDefault="00F4489A" w:rsidP="00F4489A">
      <w:pPr>
        <w:jc w:val="both"/>
        <w:rPr>
          <w:rFonts w:ascii="Arial Narrow" w:hAnsi="Arial Narrow"/>
          <w:b/>
          <w:bCs/>
          <w:lang w:val="es-ES"/>
        </w:rPr>
      </w:pPr>
      <w:r w:rsidRPr="008A251F">
        <w:rPr>
          <w:rFonts w:ascii="Arial Narrow" w:hAnsi="Arial Narrow"/>
          <w:b/>
          <w:bCs/>
          <w:lang w:val="es-ES"/>
        </w:rPr>
        <w:t xml:space="preserve">Resumen del Proyecto  </w:t>
      </w:r>
    </w:p>
    <w:p w14:paraId="1977DF26" w14:textId="77777777" w:rsidR="00F4489A" w:rsidRDefault="00F4489A" w:rsidP="00F4489A">
      <w:pPr>
        <w:jc w:val="both"/>
        <w:rPr>
          <w:rFonts w:ascii="Arial Narrow" w:hAnsi="Arial Narrow"/>
          <w:lang w:val="es-ES"/>
        </w:rPr>
      </w:pPr>
      <w:r w:rsidRPr="0041678C">
        <w:rPr>
          <w:rFonts w:ascii="Arial Narrow" w:hAnsi="Arial Narrow"/>
          <w:lang w:val="es-ES"/>
        </w:rPr>
        <w:t xml:space="preserve">       Aprovechando las oportunidades de crecimiento y desarrollo que ha tenido la industria vitivinícola a nivel mundial, junto con el posicionamiento de Chile como primer exportador de vinos del nuevo mundo, el proyecto busca apoyar de forma asociativa los procesos de internacionalización de 8 viñas boutique de la región de O´Higgins, mediante una oferta competitiva y de calidad, hacia el mercado brasileño. País que se posiciona como principal destino de las exportaciones de vino chileno, y en 2023 mantuvo su liderazgo como primer destino tanto en volumen como en valor, desplazando a China.</w:t>
      </w:r>
    </w:p>
    <w:p w14:paraId="19338C43" w14:textId="77777777" w:rsidR="003E41F2" w:rsidRPr="0041678C" w:rsidRDefault="003E41F2" w:rsidP="00F4489A">
      <w:pPr>
        <w:jc w:val="both"/>
        <w:rPr>
          <w:rFonts w:ascii="Arial Narrow" w:hAnsi="Arial Narrow"/>
          <w:lang w:val="es-ES"/>
        </w:rPr>
      </w:pPr>
    </w:p>
    <w:p w14:paraId="26B8873A" w14:textId="77777777" w:rsidR="00F4489A" w:rsidRPr="0041678C" w:rsidRDefault="00F4489A" w:rsidP="00F4489A">
      <w:pPr>
        <w:jc w:val="both"/>
        <w:rPr>
          <w:rFonts w:ascii="Arial Narrow" w:hAnsi="Arial Narrow"/>
          <w:lang w:val="es-ES"/>
        </w:rPr>
      </w:pPr>
      <w:r w:rsidRPr="0041678C">
        <w:rPr>
          <w:rFonts w:ascii="Arial Narrow" w:hAnsi="Arial Narrow"/>
          <w:lang w:val="es-ES"/>
        </w:rPr>
        <w:lastRenderedPageBreak/>
        <w:t xml:space="preserve">       El proyecto permitirá prospectar oportunidades comerciales identificando oportunidades principalmente a través de nichos de mercado como el canal HORECA y/o gourmetización, canales adecuados al perfil de empresas beneficiarias del proyecto – viñas boutique que producen vinos de alta gama (premium), de autor, que buscan destacar por su calidad, originalidad y sustentabilidad.</w:t>
      </w:r>
    </w:p>
    <w:p w14:paraId="54B820F5" w14:textId="01FC666C" w:rsidR="00F4489A" w:rsidRPr="0041678C" w:rsidRDefault="00F4489A" w:rsidP="00F4489A">
      <w:pPr>
        <w:pStyle w:val="Prrafodelista"/>
        <w:numPr>
          <w:ilvl w:val="0"/>
          <w:numId w:val="3"/>
        </w:numPr>
        <w:rPr>
          <w:rFonts w:ascii="Arial Narrow" w:hAnsi="Arial Narrow"/>
          <w:b/>
          <w:bCs/>
          <w:lang w:val="es-ES"/>
        </w:rPr>
      </w:pPr>
      <w:r w:rsidRPr="0041678C">
        <w:rPr>
          <w:rFonts w:ascii="Arial Narrow" w:hAnsi="Arial Narrow"/>
          <w:b/>
          <w:bCs/>
          <w:lang w:val="es-ES"/>
        </w:rPr>
        <w:t>Objetivo General</w:t>
      </w:r>
    </w:p>
    <w:p w14:paraId="36D53CC2" w14:textId="77777777" w:rsidR="00F4489A" w:rsidRPr="0041678C" w:rsidRDefault="00F4489A" w:rsidP="00F4489A">
      <w:pPr>
        <w:jc w:val="both"/>
        <w:rPr>
          <w:rFonts w:ascii="Arial Narrow" w:hAnsi="Arial Narrow"/>
          <w:lang w:val="es-ES"/>
        </w:rPr>
      </w:pPr>
      <w:r w:rsidRPr="0041678C">
        <w:rPr>
          <w:rFonts w:ascii="Arial Narrow" w:hAnsi="Arial Narrow"/>
          <w:lang w:val="es-ES"/>
        </w:rPr>
        <w:t>El proyecto tiene por objetivo prospectar oportunidades en el mercado brasileño para empresas productoras de vinos boutique de la región de O’Higgins en condiciones competitivas, por medio de un esfuerzo asociativo de internacionalización en una etapa prospectiva, transfiriendo capacidades para subsanar brechas identificadas de exportación y facilitación de mercado.</w:t>
      </w:r>
    </w:p>
    <w:p w14:paraId="2D88AB94" w14:textId="77777777" w:rsidR="00F4489A" w:rsidRPr="0041678C" w:rsidRDefault="00F4489A" w:rsidP="00F4489A">
      <w:pPr>
        <w:rPr>
          <w:rFonts w:ascii="Arial Narrow" w:hAnsi="Arial Narrow"/>
          <w:b/>
          <w:bCs/>
          <w:lang w:val="es-ES"/>
        </w:rPr>
      </w:pPr>
      <w:r w:rsidRPr="0041678C">
        <w:rPr>
          <w:rFonts w:ascii="Arial Narrow" w:hAnsi="Arial Narrow"/>
          <w:b/>
          <w:bCs/>
          <w:lang w:val="es-ES"/>
        </w:rPr>
        <w:t>1.1.</w:t>
      </w:r>
      <w:r w:rsidRPr="0041678C">
        <w:rPr>
          <w:rFonts w:ascii="Arial Narrow" w:hAnsi="Arial Narrow"/>
          <w:b/>
          <w:bCs/>
          <w:lang w:val="es-ES"/>
        </w:rPr>
        <w:tab/>
        <w:t>Objetivos Específicos</w:t>
      </w:r>
    </w:p>
    <w:p w14:paraId="64EDC00F" w14:textId="77777777" w:rsidR="00F4489A" w:rsidRPr="0041678C" w:rsidRDefault="00F4489A" w:rsidP="00F4489A">
      <w:pPr>
        <w:jc w:val="both"/>
        <w:rPr>
          <w:rFonts w:ascii="Arial Narrow" w:hAnsi="Arial Narrow"/>
          <w:lang w:val="es-ES"/>
        </w:rPr>
      </w:pPr>
      <w:r w:rsidRPr="0041678C">
        <w:rPr>
          <w:rFonts w:ascii="Arial Narrow" w:hAnsi="Arial Narrow"/>
          <w:lang w:val="es-ES"/>
        </w:rPr>
        <w:t>OE1: Transferencia de conocimientos y capacidades para enfrentar el desafío de la internacionalización a través de asesorías especializadas, buenas prácticas y acompañamiento del proceso exportador.</w:t>
      </w:r>
    </w:p>
    <w:p w14:paraId="0FEDDACA" w14:textId="77777777" w:rsidR="00F4489A" w:rsidRPr="0041678C" w:rsidRDefault="00F4489A" w:rsidP="00F4489A">
      <w:pPr>
        <w:jc w:val="both"/>
        <w:rPr>
          <w:rFonts w:ascii="Arial Narrow" w:hAnsi="Arial Narrow"/>
          <w:lang w:val="es-ES"/>
        </w:rPr>
      </w:pPr>
      <w:r w:rsidRPr="0041678C">
        <w:rPr>
          <w:rFonts w:ascii="Arial Narrow" w:hAnsi="Arial Narrow"/>
          <w:lang w:val="es-ES"/>
        </w:rPr>
        <w:t>OE2: Generación de redes empresariales para la prospección y comercialización de los vinos boutique a través del canal HORECA y/o gourmetización.</w:t>
      </w:r>
    </w:p>
    <w:p w14:paraId="32EF3AF8" w14:textId="77777777" w:rsidR="00F4489A" w:rsidRDefault="00F4489A" w:rsidP="00F4489A">
      <w:pPr>
        <w:jc w:val="both"/>
        <w:rPr>
          <w:rFonts w:ascii="Arial Narrow" w:hAnsi="Arial Narrow"/>
          <w:lang w:val="es-ES"/>
        </w:rPr>
      </w:pPr>
      <w:r w:rsidRPr="0041678C">
        <w:rPr>
          <w:rFonts w:ascii="Arial Narrow" w:hAnsi="Arial Narrow"/>
          <w:lang w:val="es-ES"/>
        </w:rPr>
        <w:t>OE3: Diseñar una estrategia de posicionamiento de diferenciación para las viñas boutique en una etapa prospectiva de facilitación comercial hacia el canal HORECA y/o gourmetización.</w:t>
      </w:r>
    </w:p>
    <w:p w14:paraId="3237D0FE" w14:textId="77777777" w:rsidR="003E41F2" w:rsidRPr="0041678C" w:rsidRDefault="003E41F2" w:rsidP="00F4489A">
      <w:pPr>
        <w:jc w:val="both"/>
        <w:rPr>
          <w:rFonts w:ascii="Arial Narrow" w:hAnsi="Arial Narrow"/>
          <w:lang w:val="es-ES"/>
        </w:rPr>
      </w:pPr>
    </w:p>
    <w:p w14:paraId="16C04D7F" w14:textId="77777777" w:rsidR="00F4489A" w:rsidRPr="0041678C" w:rsidRDefault="00F4489A" w:rsidP="00F4489A">
      <w:pPr>
        <w:jc w:val="both"/>
        <w:rPr>
          <w:rFonts w:ascii="Arial Narrow" w:hAnsi="Arial Narrow"/>
          <w:b/>
          <w:bCs/>
          <w:lang w:val="es-ES"/>
        </w:rPr>
      </w:pPr>
      <w:r w:rsidRPr="0041678C">
        <w:rPr>
          <w:rFonts w:ascii="Arial Narrow" w:hAnsi="Arial Narrow"/>
          <w:b/>
          <w:bCs/>
          <w:lang w:val="es-ES"/>
        </w:rPr>
        <w:t>2.</w:t>
      </w:r>
      <w:r w:rsidRPr="0041678C">
        <w:rPr>
          <w:rFonts w:ascii="Arial Narrow" w:hAnsi="Arial Narrow"/>
          <w:b/>
          <w:bCs/>
          <w:lang w:val="es-ES"/>
        </w:rPr>
        <w:tab/>
        <w:t>Componentes</w:t>
      </w:r>
    </w:p>
    <w:p w14:paraId="6A69B0A4" w14:textId="77777777" w:rsidR="00F4489A" w:rsidRDefault="00F4489A" w:rsidP="00F4489A">
      <w:pPr>
        <w:jc w:val="both"/>
        <w:rPr>
          <w:rFonts w:ascii="Arial Narrow" w:hAnsi="Arial Narrow"/>
          <w:lang w:val="es-ES"/>
        </w:rPr>
      </w:pPr>
      <w:r w:rsidRPr="0041678C">
        <w:rPr>
          <w:rFonts w:ascii="Arial Narrow" w:hAnsi="Arial Narrow"/>
          <w:lang w:val="es-ES"/>
        </w:rPr>
        <w:t>Los proponentes deberán contar con personal calificado y con experiencia en las distintas actividades del programa, además deberán contar con equipos e infraestructura necesaria para garantizar la calidad y certeza en los resultados.</w:t>
      </w:r>
    </w:p>
    <w:p w14:paraId="5A4A6343" w14:textId="77777777" w:rsidR="003E41F2" w:rsidRPr="0041678C" w:rsidRDefault="003E41F2" w:rsidP="00F4489A">
      <w:pPr>
        <w:jc w:val="both"/>
        <w:rPr>
          <w:rFonts w:ascii="Arial Narrow" w:hAnsi="Arial Narrow"/>
          <w:lang w:val="es-ES"/>
        </w:rPr>
      </w:pPr>
    </w:p>
    <w:p w14:paraId="73AA638F" w14:textId="77777777" w:rsidR="00F4489A" w:rsidRPr="0041678C" w:rsidRDefault="00F4489A" w:rsidP="00F4489A">
      <w:pPr>
        <w:rPr>
          <w:rFonts w:ascii="Arial Narrow" w:hAnsi="Arial Narrow"/>
          <w:b/>
          <w:bCs/>
          <w:lang w:val="es-ES"/>
        </w:rPr>
      </w:pPr>
      <w:r w:rsidRPr="0041678C">
        <w:rPr>
          <w:rFonts w:ascii="Arial Narrow" w:hAnsi="Arial Narrow"/>
          <w:b/>
          <w:bCs/>
          <w:lang w:val="es-ES"/>
        </w:rPr>
        <w:t>3.</w:t>
      </w:r>
      <w:r w:rsidRPr="0041678C">
        <w:rPr>
          <w:rFonts w:ascii="Arial Narrow" w:hAnsi="Arial Narrow"/>
          <w:b/>
          <w:bCs/>
          <w:lang w:val="es-ES"/>
        </w:rPr>
        <w:tab/>
        <w:t>La propuesta</w:t>
      </w:r>
    </w:p>
    <w:p w14:paraId="6ABA58F0" w14:textId="77777777" w:rsidR="00F4489A" w:rsidRPr="0041678C" w:rsidRDefault="00F4489A" w:rsidP="00F4489A">
      <w:pPr>
        <w:rPr>
          <w:rFonts w:ascii="Arial Narrow" w:hAnsi="Arial Narrow"/>
          <w:lang w:val="es-ES"/>
        </w:rPr>
      </w:pPr>
      <w:r w:rsidRPr="0041678C">
        <w:rPr>
          <w:rFonts w:ascii="Arial Narrow" w:hAnsi="Arial Narrow"/>
          <w:lang w:val="es-ES"/>
        </w:rPr>
        <w:t>La propuesta deberá contener los documentos que se indican a continuación:</w:t>
      </w:r>
    </w:p>
    <w:p w14:paraId="09F2CFEC" w14:textId="03370DD5" w:rsidR="00F4489A" w:rsidRPr="0041678C" w:rsidRDefault="00F75513" w:rsidP="000B4BD6">
      <w:pPr>
        <w:ind w:left="708" w:hanging="708"/>
        <w:rPr>
          <w:rFonts w:ascii="Arial Narrow" w:hAnsi="Arial Narrow"/>
          <w:lang w:val="es-ES"/>
        </w:rPr>
      </w:pPr>
      <w:r w:rsidRPr="0041678C">
        <w:rPr>
          <w:rFonts w:ascii="Arial Narrow" w:hAnsi="Arial Narrow"/>
          <w:b/>
          <w:bCs/>
          <w:lang w:val="es-ES"/>
        </w:rPr>
        <w:t>3.1.</w:t>
      </w:r>
      <w:r w:rsidRPr="0041678C">
        <w:rPr>
          <w:rFonts w:ascii="Arial Narrow" w:hAnsi="Arial Narrow"/>
          <w:b/>
          <w:bCs/>
          <w:lang w:val="es-ES"/>
        </w:rPr>
        <w:tab/>
      </w:r>
      <w:r w:rsidR="00F4489A" w:rsidRPr="0041678C">
        <w:rPr>
          <w:rFonts w:ascii="Arial Narrow" w:hAnsi="Arial Narrow"/>
          <w:b/>
          <w:bCs/>
          <w:lang w:val="es-ES"/>
        </w:rPr>
        <w:t>Antecedentes Legales</w:t>
      </w:r>
      <w:r w:rsidR="000B4BD6" w:rsidRPr="0041678C">
        <w:rPr>
          <w:rFonts w:ascii="Arial Narrow" w:hAnsi="Arial Narrow"/>
          <w:b/>
          <w:bCs/>
          <w:lang w:val="es-ES"/>
        </w:rPr>
        <w:t xml:space="preserve"> </w:t>
      </w:r>
      <w:r w:rsidR="000B4BD6" w:rsidRPr="0041678C">
        <w:rPr>
          <w:rFonts w:ascii="Arial Narrow" w:hAnsi="Arial Narrow"/>
          <w:lang w:val="es-ES"/>
        </w:rPr>
        <w:t>(las empresas deberán cumplir con el 100% de los documentos solicitados para pasar a la etapa de evaluación)</w:t>
      </w:r>
    </w:p>
    <w:p w14:paraId="616179E5" w14:textId="2B43128B" w:rsidR="000B4BD6" w:rsidRPr="0041678C" w:rsidRDefault="000B4BD6" w:rsidP="000B4BD6">
      <w:pPr>
        <w:pStyle w:val="Prrafodelista"/>
        <w:numPr>
          <w:ilvl w:val="0"/>
          <w:numId w:val="19"/>
        </w:numPr>
        <w:jc w:val="both"/>
        <w:rPr>
          <w:rFonts w:ascii="Arial Narrow" w:hAnsi="Arial Narrow"/>
          <w:b/>
          <w:bCs/>
          <w:lang w:val="es-ES"/>
        </w:rPr>
      </w:pPr>
      <w:r w:rsidRPr="0041678C">
        <w:rPr>
          <w:rFonts w:ascii="Arial Narrow" w:eastAsia="Aptos" w:hAnsi="Arial Narrow" w:cs="Aptos"/>
          <w:color w:val="000000"/>
        </w:rPr>
        <w:t>Copia simple de la escritura de constitución de la persona jurídica y de sus modificaciones, si las hubiera. Para el caso de sociedades y empresas individuales de responsabilidad limitada constituidas de conformidad a la Ley 20.659, no se requerirá dicha copia.</w:t>
      </w:r>
    </w:p>
    <w:p w14:paraId="64DA2F4C" w14:textId="77777777" w:rsidR="000B4BD6" w:rsidRPr="0041678C" w:rsidRDefault="000B4BD6" w:rsidP="000B4BD6">
      <w:pPr>
        <w:numPr>
          <w:ilvl w:val="0"/>
          <w:numId w:val="19"/>
        </w:numPr>
        <w:pBdr>
          <w:top w:val="nil"/>
          <w:left w:val="nil"/>
          <w:bottom w:val="nil"/>
          <w:right w:val="nil"/>
          <w:between w:val="nil"/>
        </w:pBdr>
        <w:spacing w:after="0" w:line="240" w:lineRule="auto"/>
        <w:jc w:val="both"/>
        <w:rPr>
          <w:rFonts w:ascii="Arial Narrow" w:eastAsia="Aptos" w:hAnsi="Arial Narrow" w:cs="Aptos"/>
          <w:color w:val="000000"/>
        </w:rPr>
      </w:pPr>
      <w:r w:rsidRPr="0041678C">
        <w:rPr>
          <w:rFonts w:ascii="Arial Narrow" w:eastAsia="Aptos" w:hAnsi="Arial Narrow" w:cs="Aptos"/>
          <w:color w:val="000000"/>
        </w:rPr>
        <w:lastRenderedPageBreak/>
        <w:t>Copia simple del certificado de vigencia de la persona jurídica, con antigüedad no superior a 2 meses previos al requerimiento de antecedentes; y, respecto de las sociedades y empresas individuales de responsabilidad limitada, copia simple de inscripción de la sociedad en el Registro de Comercio con certificación de vigencia, emitida por el Conservador competente, con una antigüedad no superior a 2 meses al requerimiento de antecedentes. Para el caso de sociedades y empresas individuales de responsabilidad limitada constituidas de conformidad a la Ley 20.659, no se requerirá un certificado de vigencia.</w:t>
      </w:r>
    </w:p>
    <w:p w14:paraId="0AD9FC7A" w14:textId="77777777" w:rsidR="000B4BD6" w:rsidRPr="0041678C" w:rsidRDefault="000B4BD6" w:rsidP="000B4BD6">
      <w:pPr>
        <w:pBdr>
          <w:top w:val="nil"/>
          <w:left w:val="nil"/>
          <w:bottom w:val="nil"/>
          <w:right w:val="nil"/>
          <w:between w:val="nil"/>
        </w:pBdr>
        <w:spacing w:after="0" w:line="240" w:lineRule="auto"/>
        <w:jc w:val="both"/>
        <w:rPr>
          <w:rFonts w:ascii="Arial Narrow" w:eastAsia="Aptos" w:hAnsi="Arial Narrow" w:cs="Aptos"/>
          <w:color w:val="000000"/>
        </w:rPr>
      </w:pPr>
    </w:p>
    <w:p w14:paraId="7B7C5ECC" w14:textId="0EF7E051" w:rsidR="000B4BD6" w:rsidRPr="0041678C" w:rsidRDefault="000B4BD6" w:rsidP="000B4BD6">
      <w:pPr>
        <w:pStyle w:val="Prrafodelista"/>
        <w:numPr>
          <w:ilvl w:val="0"/>
          <w:numId w:val="19"/>
        </w:numPr>
        <w:jc w:val="both"/>
        <w:rPr>
          <w:rFonts w:ascii="Arial Narrow" w:hAnsi="Arial Narrow"/>
          <w:b/>
          <w:bCs/>
          <w:lang w:val="es-ES"/>
        </w:rPr>
      </w:pPr>
      <w:r w:rsidRPr="0041678C">
        <w:rPr>
          <w:rFonts w:ascii="Arial Narrow" w:eastAsia="Aptos" w:hAnsi="Arial Narrow" w:cs="Aptos"/>
          <w:color w:val="000000"/>
        </w:rPr>
        <w:t>Copia simple de los documentos que acrediten la personería de su(s) representante(s), con certificación de vigencia emitida con una anticipación no superior a 2 meses previos al requerimiento de antecedentes. En caso de ser una sociedad constituida de conformidad a la Ley 20.659, solo deberá acompañarse la personería en el evento que no conste en su escritura de constitución o estatutos actualizados.</w:t>
      </w:r>
    </w:p>
    <w:p w14:paraId="55F71174" w14:textId="77777777" w:rsidR="000B4BD6" w:rsidRPr="0041678C" w:rsidRDefault="000B4BD6" w:rsidP="000B4BD6">
      <w:pPr>
        <w:pStyle w:val="Prrafodelista"/>
        <w:rPr>
          <w:rFonts w:ascii="Arial Narrow" w:hAnsi="Arial Narrow"/>
          <w:b/>
          <w:bCs/>
          <w:lang w:val="es-ES"/>
        </w:rPr>
      </w:pPr>
    </w:p>
    <w:p w14:paraId="2B792EB7" w14:textId="3013B115" w:rsidR="000B4BD6" w:rsidRPr="0041678C" w:rsidRDefault="000B4BD6" w:rsidP="000B4BD6">
      <w:pPr>
        <w:pStyle w:val="Prrafodelista"/>
        <w:numPr>
          <w:ilvl w:val="0"/>
          <w:numId w:val="19"/>
        </w:numPr>
        <w:jc w:val="both"/>
        <w:rPr>
          <w:rFonts w:ascii="Arial Narrow" w:hAnsi="Arial Narrow"/>
          <w:b/>
          <w:bCs/>
          <w:lang w:val="es-ES"/>
        </w:rPr>
      </w:pPr>
      <w:r w:rsidRPr="0041678C">
        <w:rPr>
          <w:rFonts w:ascii="Arial Narrow" w:eastAsia="Aptos" w:hAnsi="Arial Narrow" w:cs="Aptos"/>
          <w:color w:val="000000"/>
        </w:rPr>
        <w:t>Copia simple de cédula de identidad o documento que acredite identidad del representante legal del adjudicatario.</w:t>
      </w:r>
    </w:p>
    <w:p w14:paraId="59EC50E7" w14:textId="77777777" w:rsidR="000B4BD6" w:rsidRPr="0041678C" w:rsidRDefault="000B4BD6" w:rsidP="000B4BD6">
      <w:pPr>
        <w:pStyle w:val="Prrafodelista"/>
        <w:rPr>
          <w:rFonts w:ascii="Arial Narrow" w:hAnsi="Arial Narrow"/>
          <w:b/>
          <w:bCs/>
          <w:lang w:val="es-ES"/>
        </w:rPr>
      </w:pPr>
    </w:p>
    <w:p w14:paraId="285B8439" w14:textId="4C43A819" w:rsidR="000B4BD6" w:rsidRPr="0041678C" w:rsidRDefault="000B4BD6" w:rsidP="000B4BD6">
      <w:pPr>
        <w:pStyle w:val="Prrafodelista"/>
        <w:numPr>
          <w:ilvl w:val="0"/>
          <w:numId w:val="19"/>
        </w:numPr>
        <w:spacing w:after="0"/>
        <w:jc w:val="both"/>
        <w:rPr>
          <w:rFonts w:ascii="Arial Narrow" w:hAnsi="Arial Narrow"/>
          <w:b/>
          <w:bCs/>
          <w:lang w:val="es-ES"/>
        </w:rPr>
      </w:pPr>
      <w:r w:rsidRPr="0041678C">
        <w:rPr>
          <w:rFonts w:ascii="Arial Narrow" w:eastAsia="Aptos" w:hAnsi="Arial Narrow" w:cs="Aptos"/>
          <w:color w:val="000000"/>
        </w:rPr>
        <w:t>Copia simple del Rut o e-RUT de la(s) persona(s) jurídica(s)</w:t>
      </w:r>
    </w:p>
    <w:p w14:paraId="298A075C" w14:textId="77777777" w:rsidR="000B4BD6" w:rsidRPr="0041678C" w:rsidRDefault="000B4BD6" w:rsidP="000B4BD6">
      <w:pPr>
        <w:pStyle w:val="Prrafodelista"/>
        <w:ind w:left="1068"/>
        <w:rPr>
          <w:rFonts w:ascii="Arial Narrow" w:hAnsi="Arial Narrow"/>
          <w:b/>
          <w:bCs/>
          <w:lang w:val="es-ES"/>
        </w:rPr>
      </w:pPr>
    </w:p>
    <w:p w14:paraId="0A67088A" w14:textId="77777777" w:rsidR="000B4BD6" w:rsidRPr="0041678C" w:rsidRDefault="000B4BD6" w:rsidP="000B4BD6">
      <w:pPr>
        <w:pStyle w:val="Prrafodelista"/>
        <w:numPr>
          <w:ilvl w:val="0"/>
          <w:numId w:val="19"/>
        </w:numPr>
        <w:spacing w:after="0"/>
        <w:rPr>
          <w:rFonts w:ascii="Arial Narrow" w:hAnsi="Arial Narrow"/>
          <w:b/>
          <w:bCs/>
          <w:lang w:val="es-ES"/>
        </w:rPr>
      </w:pPr>
      <w:r w:rsidRPr="0041678C">
        <w:rPr>
          <w:rFonts w:ascii="Arial Narrow" w:eastAsia="Aptos" w:hAnsi="Arial Narrow" w:cs="Aptos"/>
          <w:color w:val="000000"/>
        </w:rPr>
        <w:t>Certificado de antecedentes laborales y previsionales (F30), emitido por la Dirección del Trabajo o equivalente, con una antigüedad no superior a 30 días corridos contados hacia atrás desde el requerimiento de antecedentes</w:t>
      </w:r>
    </w:p>
    <w:p w14:paraId="2DBF4809" w14:textId="77777777" w:rsidR="000B4BD6" w:rsidRPr="0041678C" w:rsidRDefault="000B4BD6" w:rsidP="000B4BD6">
      <w:pPr>
        <w:pStyle w:val="Prrafodelista"/>
        <w:rPr>
          <w:rFonts w:ascii="Arial Narrow" w:eastAsia="Aptos" w:hAnsi="Arial Narrow" w:cs="Aptos"/>
          <w:color w:val="000000"/>
        </w:rPr>
      </w:pPr>
    </w:p>
    <w:p w14:paraId="2A08FE14" w14:textId="427B2C80" w:rsidR="00362C91" w:rsidRPr="0041678C" w:rsidRDefault="00362C91" w:rsidP="000B4BD6">
      <w:pPr>
        <w:pStyle w:val="Prrafodelista"/>
        <w:numPr>
          <w:ilvl w:val="0"/>
          <w:numId w:val="19"/>
        </w:numPr>
        <w:spacing w:after="0"/>
        <w:rPr>
          <w:rFonts w:ascii="Arial Narrow" w:hAnsi="Arial Narrow"/>
          <w:b/>
          <w:bCs/>
          <w:lang w:val="es-ES"/>
        </w:rPr>
      </w:pPr>
      <w:r w:rsidRPr="0041678C">
        <w:rPr>
          <w:rFonts w:ascii="Arial Narrow" w:eastAsia="Aptos" w:hAnsi="Arial Narrow" w:cs="Aptos"/>
          <w:color w:val="000000"/>
        </w:rPr>
        <w:t>Certificado de Deuda Fiscal, para verificar que no existen deudas tributarias de la empresa oferente.</w:t>
      </w:r>
    </w:p>
    <w:p w14:paraId="1510D5C8" w14:textId="77777777" w:rsidR="000B4BD6" w:rsidRPr="0041678C" w:rsidRDefault="000B4BD6" w:rsidP="000B4BD6">
      <w:pPr>
        <w:pBdr>
          <w:top w:val="nil"/>
          <w:left w:val="nil"/>
          <w:bottom w:val="nil"/>
          <w:right w:val="nil"/>
          <w:between w:val="nil"/>
        </w:pBdr>
        <w:spacing w:after="0" w:line="360" w:lineRule="auto"/>
        <w:ind w:left="1068"/>
        <w:jc w:val="both"/>
        <w:rPr>
          <w:rFonts w:ascii="Arial Narrow" w:eastAsia="Aptos" w:hAnsi="Arial Narrow" w:cs="Aptos"/>
          <w:color w:val="000000"/>
        </w:rPr>
      </w:pPr>
    </w:p>
    <w:p w14:paraId="36081DC2" w14:textId="0733A8EF" w:rsidR="00362C91" w:rsidRPr="0041678C" w:rsidRDefault="00362C91" w:rsidP="003E41F2">
      <w:pPr>
        <w:pBdr>
          <w:top w:val="nil"/>
          <w:left w:val="nil"/>
          <w:bottom w:val="nil"/>
          <w:right w:val="nil"/>
          <w:between w:val="nil"/>
        </w:pBdr>
        <w:spacing w:after="0" w:line="360" w:lineRule="auto"/>
        <w:jc w:val="both"/>
        <w:rPr>
          <w:rFonts w:ascii="Arial Narrow" w:eastAsia="Aptos" w:hAnsi="Arial Narrow" w:cs="Aptos"/>
          <w:color w:val="000000"/>
        </w:rPr>
      </w:pPr>
    </w:p>
    <w:p w14:paraId="1C99A45D" w14:textId="613B0186" w:rsidR="00F4489A" w:rsidRPr="0041678C" w:rsidRDefault="00F4489A" w:rsidP="00F75513">
      <w:pPr>
        <w:pStyle w:val="Prrafodelista"/>
        <w:numPr>
          <w:ilvl w:val="1"/>
          <w:numId w:val="21"/>
        </w:numPr>
        <w:rPr>
          <w:rFonts w:ascii="Arial Narrow" w:hAnsi="Arial Narrow"/>
          <w:b/>
          <w:bCs/>
          <w:lang w:val="es-ES"/>
        </w:rPr>
      </w:pPr>
      <w:r w:rsidRPr="0041678C">
        <w:rPr>
          <w:rFonts w:ascii="Arial Narrow" w:hAnsi="Arial Narrow"/>
          <w:b/>
          <w:bCs/>
          <w:lang w:val="es-ES"/>
        </w:rPr>
        <w:t>Propuesta Técnica</w:t>
      </w:r>
    </w:p>
    <w:p w14:paraId="4D433FE1" w14:textId="3E255D47" w:rsidR="00F4489A" w:rsidRPr="0041678C" w:rsidRDefault="00F4489A" w:rsidP="008A251F">
      <w:pPr>
        <w:ind w:left="708"/>
        <w:jc w:val="both"/>
        <w:rPr>
          <w:rFonts w:ascii="Arial Narrow" w:hAnsi="Arial Narrow"/>
          <w:lang w:val="es-ES"/>
        </w:rPr>
      </w:pPr>
      <w:r w:rsidRPr="0041678C">
        <w:rPr>
          <w:rFonts w:ascii="Arial Narrow" w:hAnsi="Arial Narrow"/>
          <w:lang w:val="es-ES"/>
        </w:rPr>
        <w:t>I.</w:t>
      </w:r>
      <w:r w:rsidRPr="0041678C">
        <w:rPr>
          <w:rFonts w:ascii="Arial Narrow" w:hAnsi="Arial Narrow"/>
          <w:lang w:val="es-ES"/>
        </w:rPr>
        <w:tab/>
        <w:t>Programa detallado de las materias que abordará el consultor según plan de trabajo</w:t>
      </w:r>
      <w:r w:rsidR="00B46CAE" w:rsidRPr="0041678C">
        <w:rPr>
          <w:rFonts w:ascii="Arial Narrow" w:hAnsi="Arial Narrow"/>
          <w:lang w:val="es-ES"/>
        </w:rPr>
        <w:t>.</w:t>
      </w:r>
    </w:p>
    <w:p w14:paraId="59A56045" w14:textId="29514848" w:rsidR="00F4489A" w:rsidRPr="0041678C" w:rsidRDefault="00F4489A" w:rsidP="008A251F">
      <w:pPr>
        <w:ind w:left="1416" w:hanging="708"/>
        <w:jc w:val="both"/>
        <w:rPr>
          <w:rFonts w:ascii="Arial Narrow" w:hAnsi="Arial Narrow"/>
          <w:lang w:val="es-ES"/>
        </w:rPr>
      </w:pPr>
      <w:r w:rsidRPr="0041678C">
        <w:rPr>
          <w:rFonts w:ascii="Arial Narrow" w:hAnsi="Arial Narrow"/>
          <w:lang w:val="es-ES"/>
        </w:rPr>
        <w:t>II.</w:t>
      </w:r>
      <w:r w:rsidRPr="0041678C">
        <w:rPr>
          <w:rFonts w:ascii="Arial Narrow" w:hAnsi="Arial Narrow"/>
          <w:lang w:val="es-ES"/>
        </w:rPr>
        <w:tab/>
        <w:t>Metodologías de trabajo tanto en terreno como virtual y administrativas en las distintas etapas del programa.</w:t>
      </w:r>
      <w:r w:rsidR="00E9159C" w:rsidRPr="0041678C">
        <w:rPr>
          <w:rFonts w:ascii="Arial Narrow" w:hAnsi="Arial Narrow"/>
          <w:lang w:val="es-ES"/>
        </w:rPr>
        <w:t xml:space="preserve"> </w:t>
      </w:r>
      <w:r w:rsidR="000B53BB" w:rsidRPr="0041678C">
        <w:rPr>
          <w:rFonts w:ascii="Arial Narrow" w:hAnsi="Arial Narrow"/>
          <w:lang w:val="es-ES"/>
        </w:rPr>
        <w:t>Deberá contemplar ceremonia de lanzamiento del proyecto.</w:t>
      </w:r>
    </w:p>
    <w:p w14:paraId="386B2F8D" w14:textId="4537194C" w:rsidR="00F4489A" w:rsidRPr="0041678C" w:rsidRDefault="00F4489A" w:rsidP="008A251F">
      <w:pPr>
        <w:ind w:left="1416" w:hanging="708"/>
        <w:jc w:val="both"/>
        <w:rPr>
          <w:rFonts w:ascii="Arial Narrow" w:hAnsi="Arial Narrow"/>
          <w:lang w:val="es-ES"/>
        </w:rPr>
      </w:pPr>
      <w:r w:rsidRPr="0041678C">
        <w:rPr>
          <w:rFonts w:ascii="Arial Narrow" w:hAnsi="Arial Narrow"/>
          <w:lang w:val="es-ES"/>
        </w:rPr>
        <w:t>III.</w:t>
      </w:r>
      <w:r w:rsidRPr="0041678C">
        <w:rPr>
          <w:rFonts w:ascii="Arial Narrow" w:hAnsi="Arial Narrow"/>
          <w:lang w:val="es-ES"/>
        </w:rPr>
        <w:tab/>
      </w:r>
      <w:r w:rsidR="00B46CAE" w:rsidRPr="0041678C">
        <w:rPr>
          <w:rFonts w:ascii="Arial Narrow" w:hAnsi="Arial Narrow"/>
          <w:lang w:val="es-ES"/>
        </w:rPr>
        <w:t xml:space="preserve">Carta Gantt de las </w:t>
      </w:r>
      <w:r w:rsidRPr="0041678C">
        <w:rPr>
          <w:rFonts w:ascii="Arial Narrow" w:hAnsi="Arial Narrow"/>
          <w:lang w:val="es-ES"/>
        </w:rPr>
        <w:t xml:space="preserve">actividades </w:t>
      </w:r>
      <w:r w:rsidR="00B46CAE" w:rsidRPr="0041678C">
        <w:rPr>
          <w:rFonts w:ascii="Arial Narrow" w:hAnsi="Arial Narrow"/>
          <w:lang w:val="es-ES"/>
        </w:rPr>
        <w:t>de programa,</w:t>
      </w:r>
      <w:r w:rsidRPr="0041678C">
        <w:rPr>
          <w:rFonts w:ascii="Arial Narrow" w:hAnsi="Arial Narrow"/>
          <w:lang w:val="es-ES"/>
        </w:rPr>
        <w:t xml:space="preserve"> que refleje el plazo de ejecuciones. Destacar puntos críticos de</w:t>
      </w:r>
      <w:r w:rsidR="00B46CAE" w:rsidRPr="0041678C">
        <w:rPr>
          <w:rFonts w:ascii="Arial Narrow" w:hAnsi="Arial Narrow"/>
          <w:lang w:val="es-ES"/>
        </w:rPr>
        <w:t>l</w:t>
      </w:r>
      <w:r w:rsidR="000D6C58" w:rsidRPr="0041678C">
        <w:rPr>
          <w:rFonts w:ascii="Arial Narrow" w:hAnsi="Arial Narrow"/>
          <w:lang w:val="es-ES"/>
        </w:rPr>
        <w:t xml:space="preserve"> </w:t>
      </w:r>
      <w:r w:rsidRPr="0041678C">
        <w:rPr>
          <w:rFonts w:ascii="Arial Narrow" w:hAnsi="Arial Narrow"/>
          <w:lang w:val="es-ES"/>
        </w:rPr>
        <w:t>cumplimiento.</w:t>
      </w:r>
    </w:p>
    <w:p w14:paraId="030C1110" w14:textId="31211D5B" w:rsidR="00F4489A" w:rsidRPr="0041678C" w:rsidRDefault="00F4489A" w:rsidP="008A251F">
      <w:pPr>
        <w:ind w:left="708"/>
        <w:jc w:val="both"/>
        <w:rPr>
          <w:rFonts w:ascii="Arial Narrow" w:hAnsi="Arial Narrow"/>
          <w:lang w:val="es-ES"/>
        </w:rPr>
      </w:pPr>
      <w:r w:rsidRPr="0041678C">
        <w:rPr>
          <w:rFonts w:ascii="Arial Narrow" w:hAnsi="Arial Narrow"/>
          <w:lang w:val="es-ES"/>
        </w:rPr>
        <w:t>IV.</w:t>
      </w:r>
      <w:r w:rsidRPr="0041678C">
        <w:rPr>
          <w:rFonts w:ascii="Arial Narrow" w:hAnsi="Arial Narrow"/>
          <w:lang w:val="es-ES"/>
        </w:rPr>
        <w:tab/>
      </w:r>
      <w:r w:rsidR="00B46CAE" w:rsidRPr="0041678C">
        <w:rPr>
          <w:rFonts w:ascii="Arial Narrow" w:hAnsi="Arial Narrow"/>
          <w:lang w:val="es-ES"/>
        </w:rPr>
        <w:t xml:space="preserve">Staff de </w:t>
      </w:r>
      <w:r w:rsidRPr="0041678C">
        <w:rPr>
          <w:rFonts w:ascii="Arial Narrow" w:hAnsi="Arial Narrow"/>
          <w:lang w:val="es-ES"/>
        </w:rPr>
        <w:t>profesionales para la ejecución del programa</w:t>
      </w:r>
      <w:r w:rsidR="00B46CAE" w:rsidRPr="0041678C">
        <w:rPr>
          <w:rFonts w:ascii="Arial Narrow" w:hAnsi="Arial Narrow"/>
          <w:lang w:val="es-ES"/>
        </w:rPr>
        <w:t>, con sus respectivos Currículum Vitae</w:t>
      </w:r>
    </w:p>
    <w:p w14:paraId="294E2284" w14:textId="62919077" w:rsidR="00B46CAE" w:rsidRPr="0041678C" w:rsidRDefault="00F4489A" w:rsidP="008A251F">
      <w:pPr>
        <w:ind w:left="1416" w:hanging="708"/>
        <w:jc w:val="both"/>
        <w:rPr>
          <w:rFonts w:ascii="Arial Narrow" w:hAnsi="Arial Narrow"/>
          <w:lang w:val="es-ES"/>
        </w:rPr>
      </w:pPr>
      <w:r w:rsidRPr="0041678C">
        <w:rPr>
          <w:rFonts w:ascii="Arial Narrow" w:hAnsi="Arial Narrow"/>
          <w:lang w:val="es-ES"/>
        </w:rPr>
        <w:t>V.</w:t>
      </w:r>
      <w:r w:rsidRPr="0041678C">
        <w:rPr>
          <w:rFonts w:ascii="Arial Narrow" w:hAnsi="Arial Narrow"/>
          <w:lang w:val="es-ES"/>
        </w:rPr>
        <w:tab/>
      </w:r>
      <w:r w:rsidR="00B46CAE" w:rsidRPr="0041678C">
        <w:rPr>
          <w:rFonts w:ascii="Arial Narrow" w:hAnsi="Arial Narrow"/>
          <w:lang w:val="es-ES"/>
        </w:rPr>
        <w:t xml:space="preserve">Estructura organizacional del equipo técnico que ejecutará el proyecto. Debe incluir descripción </w:t>
      </w:r>
      <w:r w:rsidRPr="0041678C">
        <w:rPr>
          <w:rFonts w:ascii="Arial Narrow" w:hAnsi="Arial Narrow"/>
          <w:lang w:val="es-ES"/>
        </w:rPr>
        <w:t>de cargo</w:t>
      </w:r>
      <w:r w:rsidR="00B46CAE" w:rsidRPr="0041678C">
        <w:rPr>
          <w:rFonts w:ascii="Arial Narrow" w:hAnsi="Arial Narrow"/>
          <w:lang w:val="es-ES"/>
        </w:rPr>
        <w:t xml:space="preserve">, </w:t>
      </w:r>
      <w:r w:rsidRPr="0041678C">
        <w:rPr>
          <w:rFonts w:ascii="Arial Narrow" w:hAnsi="Arial Narrow"/>
          <w:lang w:val="es-ES"/>
        </w:rPr>
        <w:t xml:space="preserve">funciones </w:t>
      </w:r>
      <w:r w:rsidR="00B46CAE" w:rsidRPr="0041678C">
        <w:rPr>
          <w:rFonts w:ascii="Arial Narrow" w:hAnsi="Arial Narrow"/>
          <w:lang w:val="es-ES"/>
        </w:rPr>
        <w:t xml:space="preserve">y responsabilidades de cada uno de ellos. </w:t>
      </w:r>
    </w:p>
    <w:p w14:paraId="299DF311" w14:textId="4F2850BC" w:rsidR="00F4489A" w:rsidRPr="0041678C" w:rsidRDefault="00F4489A" w:rsidP="008A251F">
      <w:pPr>
        <w:ind w:left="1416" w:hanging="708"/>
        <w:jc w:val="both"/>
        <w:rPr>
          <w:rFonts w:ascii="Arial Narrow" w:hAnsi="Arial Narrow"/>
          <w:lang w:val="es-ES"/>
        </w:rPr>
      </w:pPr>
      <w:r w:rsidRPr="0041678C">
        <w:rPr>
          <w:rFonts w:ascii="Arial Narrow" w:hAnsi="Arial Narrow"/>
          <w:lang w:val="es-ES"/>
        </w:rPr>
        <w:lastRenderedPageBreak/>
        <w:t>VI.</w:t>
      </w:r>
      <w:r w:rsidRPr="0041678C">
        <w:rPr>
          <w:rFonts w:ascii="Arial Narrow" w:hAnsi="Arial Narrow"/>
          <w:lang w:val="es-ES"/>
        </w:rPr>
        <w:tab/>
      </w:r>
      <w:r w:rsidR="000B53BB" w:rsidRPr="0041678C">
        <w:rPr>
          <w:rFonts w:ascii="Arial Narrow" w:hAnsi="Arial Narrow"/>
          <w:lang w:val="es-ES"/>
        </w:rPr>
        <w:t>D</w:t>
      </w:r>
      <w:r w:rsidRPr="0041678C">
        <w:rPr>
          <w:rFonts w:ascii="Arial Narrow" w:hAnsi="Arial Narrow"/>
          <w:lang w:val="es-ES"/>
        </w:rPr>
        <w:t>esigna</w:t>
      </w:r>
      <w:r w:rsidR="000B53BB" w:rsidRPr="0041678C">
        <w:rPr>
          <w:rFonts w:ascii="Arial Narrow" w:hAnsi="Arial Narrow"/>
          <w:lang w:val="es-ES"/>
        </w:rPr>
        <w:t>r co</w:t>
      </w:r>
      <w:r w:rsidRPr="0041678C">
        <w:rPr>
          <w:rFonts w:ascii="Arial Narrow" w:hAnsi="Arial Narrow"/>
          <w:lang w:val="es-ES"/>
        </w:rPr>
        <w:t xml:space="preserve">mo jefe de proyecto </w:t>
      </w:r>
      <w:r w:rsidR="000B53BB" w:rsidRPr="0041678C">
        <w:rPr>
          <w:rFonts w:ascii="Arial Narrow" w:hAnsi="Arial Narrow"/>
          <w:lang w:val="es-ES"/>
        </w:rPr>
        <w:t>a un profesional del equipo técnico. El jefe de proyecto mantendrá comunicación permanente con el agente operador.</w:t>
      </w:r>
    </w:p>
    <w:p w14:paraId="5559AAFA" w14:textId="77777777" w:rsidR="00F4489A" w:rsidRPr="0041678C" w:rsidRDefault="00F4489A" w:rsidP="00F4489A">
      <w:pPr>
        <w:jc w:val="both"/>
        <w:rPr>
          <w:rFonts w:ascii="Arial Narrow" w:hAnsi="Arial Narrow"/>
          <w:lang w:val="es-ES"/>
        </w:rPr>
      </w:pPr>
    </w:p>
    <w:p w14:paraId="6565251D" w14:textId="287BEE44" w:rsidR="00F4489A" w:rsidRPr="0041678C" w:rsidRDefault="00F4489A" w:rsidP="00F75513">
      <w:pPr>
        <w:pStyle w:val="Prrafodelista"/>
        <w:numPr>
          <w:ilvl w:val="1"/>
          <w:numId w:val="21"/>
        </w:numPr>
        <w:rPr>
          <w:rFonts w:ascii="Arial Narrow" w:hAnsi="Arial Narrow"/>
          <w:lang w:val="es-ES"/>
        </w:rPr>
      </w:pPr>
      <w:r w:rsidRPr="0041678C">
        <w:rPr>
          <w:rFonts w:ascii="Arial Narrow" w:hAnsi="Arial Narrow"/>
          <w:b/>
          <w:bCs/>
          <w:lang w:val="es-ES"/>
        </w:rPr>
        <w:t>Propuesta Económica</w:t>
      </w:r>
    </w:p>
    <w:p w14:paraId="62DA5C07" w14:textId="3B341BD4" w:rsidR="00F4489A" w:rsidRPr="0041678C" w:rsidRDefault="00F4489A" w:rsidP="008A251F">
      <w:pPr>
        <w:ind w:left="708"/>
        <w:rPr>
          <w:rFonts w:ascii="Arial Narrow" w:hAnsi="Arial Narrow"/>
          <w:lang w:val="es-ES"/>
        </w:rPr>
      </w:pPr>
      <w:r w:rsidRPr="0041678C">
        <w:rPr>
          <w:rFonts w:ascii="Arial Narrow" w:hAnsi="Arial Narrow"/>
          <w:lang w:val="es-ES"/>
        </w:rPr>
        <w:t>I.</w:t>
      </w:r>
      <w:r w:rsidRPr="0041678C">
        <w:rPr>
          <w:rFonts w:ascii="Arial Narrow" w:hAnsi="Arial Narrow"/>
          <w:lang w:val="es-ES"/>
        </w:rPr>
        <w:tab/>
      </w:r>
      <w:r w:rsidR="000B53BB" w:rsidRPr="0041678C">
        <w:rPr>
          <w:rFonts w:ascii="Arial Narrow" w:hAnsi="Arial Narrow"/>
          <w:lang w:val="es-ES"/>
        </w:rPr>
        <w:t>C</w:t>
      </w:r>
      <w:r w:rsidRPr="0041678C">
        <w:rPr>
          <w:rFonts w:ascii="Arial Narrow" w:hAnsi="Arial Narrow"/>
          <w:lang w:val="es-ES"/>
        </w:rPr>
        <w:t>ada proponente</w:t>
      </w:r>
      <w:r w:rsidR="006B2627">
        <w:rPr>
          <w:rFonts w:ascii="Arial Narrow" w:hAnsi="Arial Narrow"/>
          <w:lang w:val="es-ES"/>
        </w:rPr>
        <w:t xml:space="preserve"> debe</w:t>
      </w:r>
      <w:r w:rsidRPr="0041678C">
        <w:rPr>
          <w:rFonts w:ascii="Arial Narrow" w:hAnsi="Arial Narrow"/>
          <w:lang w:val="es-ES"/>
        </w:rPr>
        <w:t xml:space="preserve"> expresar el valor de su oferta en moneda nacional.</w:t>
      </w:r>
    </w:p>
    <w:p w14:paraId="773FC48C" w14:textId="49F0DFC5" w:rsidR="00F4489A" w:rsidRDefault="00F4489A" w:rsidP="008A251F">
      <w:pPr>
        <w:ind w:left="1416" w:hanging="708"/>
        <w:rPr>
          <w:rFonts w:ascii="Arial Narrow" w:hAnsi="Arial Narrow"/>
          <w:lang w:val="es-ES"/>
        </w:rPr>
      </w:pPr>
      <w:r w:rsidRPr="0041678C">
        <w:rPr>
          <w:rFonts w:ascii="Arial Narrow" w:hAnsi="Arial Narrow"/>
          <w:lang w:val="es-ES"/>
        </w:rPr>
        <w:t>II.</w:t>
      </w:r>
      <w:r w:rsidRPr="0041678C">
        <w:rPr>
          <w:rFonts w:ascii="Arial Narrow" w:hAnsi="Arial Narrow"/>
          <w:lang w:val="es-ES"/>
        </w:rPr>
        <w:tab/>
        <w:t>Se deberá presentar un</w:t>
      </w:r>
      <w:r w:rsidR="000B53BB" w:rsidRPr="0041678C">
        <w:rPr>
          <w:rFonts w:ascii="Arial Narrow" w:hAnsi="Arial Narrow"/>
          <w:lang w:val="es-ES"/>
        </w:rPr>
        <w:t xml:space="preserve">a carta Gantt que contemple las fechas de entrega de </w:t>
      </w:r>
      <w:r w:rsidR="0041678C" w:rsidRPr="0041678C">
        <w:rPr>
          <w:rFonts w:ascii="Arial Narrow" w:hAnsi="Arial Narrow"/>
          <w:lang w:val="es-ES"/>
        </w:rPr>
        <w:t xml:space="preserve">los </w:t>
      </w:r>
      <w:r w:rsidR="000B53BB" w:rsidRPr="0041678C">
        <w:rPr>
          <w:rFonts w:ascii="Arial Narrow" w:hAnsi="Arial Narrow"/>
          <w:lang w:val="es-ES"/>
        </w:rPr>
        <w:t xml:space="preserve">informes y </w:t>
      </w:r>
      <w:r w:rsidR="0041678C" w:rsidRPr="0041678C">
        <w:rPr>
          <w:rFonts w:ascii="Arial Narrow" w:hAnsi="Arial Narrow"/>
          <w:lang w:val="es-ES"/>
        </w:rPr>
        <w:t xml:space="preserve">la distribución </w:t>
      </w:r>
      <w:r w:rsidRPr="0041678C">
        <w:rPr>
          <w:rFonts w:ascii="Arial Narrow" w:hAnsi="Arial Narrow"/>
          <w:lang w:val="es-ES"/>
        </w:rPr>
        <w:t xml:space="preserve">de </w:t>
      </w:r>
      <w:r w:rsidR="0041678C" w:rsidRPr="0041678C">
        <w:rPr>
          <w:rFonts w:ascii="Arial Narrow" w:hAnsi="Arial Narrow"/>
          <w:lang w:val="es-ES"/>
        </w:rPr>
        <w:t>pagos en función de los avances efectivos del proceso consultivo.</w:t>
      </w:r>
    </w:p>
    <w:p w14:paraId="0EDACD7E" w14:textId="77777777" w:rsidR="00AD007D" w:rsidRPr="0041678C" w:rsidRDefault="00AD007D" w:rsidP="00AD007D">
      <w:pPr>
        <w:rPr>
          <w:rFonts w:ascii="Arial Narrow" w:hAnsi="Arial Narrow"/>
          <w:lang w:val="es-ES"/>
        </w:rPr>
      </w:pPr>
    </w:p>
    <w:tbl>
      <w:tblPr>
        <w:tblStyle w:val="TableNormal"/>
        <w:tblW w:w="0" w:type="auto"/>
        <w:tblInd w:w="-8" w:type="dxa"/>
        <w:tblBorders>
          <w:top w:val="single" w:sz="8" w:space="0" w:color="6E2E9F"/>
          <w:left w:val="single" w:sz="8" w:space="0" w:color="6E2E9F"/>
          <w:bottom w:val="single" w:sz="8" w:space="0" w:color="6E2E9F"/>
          <w:right w:val="single" w:sz="8" w:space="0" w:color="6E2E9F"/>
          <w:insideH w:val="single" w:sz="8" w:space="0" w:color="6E2E9F"/>
          <w:insideV w:val="single" w:sz="8" w:space="0" w:color="6E2E9F"/>
        </w:tblBorders>
        <w:tblLayout w:type="fixed"/>
        <w:tblLook w:val="01E0" w:firstRow="1" w:lastRow="1" w:firstColumn="1" w:lastColumn="1" w:noHBand="0" w:noVBand="0"/>
      </w:tblPr>
      <w:tblGrid>
        <w:gridCol w:w="5401"/>
        <w:gridCol w:w="1561"/>
        <w:gridCol w:w="1566"/>
      </w:tblGrid>
      <w:tr w:rsidR="00AD007D" w14:paraId="771F4334" w14:textId="77777777" w:rsidTr="00AD007D">
        <w:trPr>
          <w:trHeight w:val="915"/>
        </w:trPr>
        <w:tc>
          <w:tcPr>
            <w:tcW w:w="5401" w:type="dxa"/>
            <w:tcBorders>
              <w:left w:val="single" w:sz="6" w:space="0" w:color="7D7D7D"/>
              <w:bottom w:val="single" w:sz="6" w:space="0" w:color="7D7D7D"/>
              <w:right w:val="single" w:sz="6" w:space="0" w:color="7D7D7D"/>
            </w:tcBorders>
          </w:tcPr>
          <w:p w14:paraId="3548044F" w14:textId="77777777" w:rsidR="00AD007D" w:rsidRPr="00B901B8" w:rsidRDefault="00AD007D" w:rsidP="00D200D6">
            <w:pPr>
              <w:pStyle w:val="TableParagraph"/>
              <w:spacing w:before="194"/>
            </w:pPr>
          </w:p>
          <w:p w14:paraId="26DA2A62" w14:textId="77777777" w:rsidR="00AD007D" w:rsidRPr="00B901B8" w:rsidRDefault="00AD007D" w:rsidP="00D200D6">
            <w:pPr>
              <w:pStyle w:val="TableParagraph"/>
              <w:spacing w:before="1"/>
              <w:ind w:left="107"/>
              <w:rPr>
                <w:rFonts w:ascii="Calibri"/>
                <w:b/>
              </w:rPr>
            </w:pPr>
            <w:r w:rsidRPr="00B901B8">
              <w:rPr>
                <w:rFonts w:ascii="Calibri"/>
                <w:b/>
                <w:spacing w:val="-2"/>
              </w:rPr>
              <w:t>COFINANCIAMIENTO</w:t>
            </w:r>
          </w:p>
        </w:tc>
        <w:tc>
          <w:tcPr>
            <w:tcW w:w="1561" w:type="dxa"/>
            <w:tcBorders>
              <w:left w:val="single" w:sz="6" w:space="0" w:color="7D7D7D"/>
              <w:bottom w:val="single" w:sz="6" w:space="0" w:color="7D7D7D"/>
              <w:right w:val="single" w:sz="6" w:space="0" w:color="7D7D7D"/>
            </w:tcBorders>
          </w:tcPr>
          <w:p w14:paraId="1A98C9B8" w14:textId="77777777" w:rsidR="00AD007D" w:rsidRPr="00B901B8" w:rsidRDefault="00AD007D" w:rsidP="008A251F">
            <w:pPr>
              <w:pStyle w:val="TableParagraph"/>
              <w:spacing w:before="194"/>
              <w:jc w:val="center"/>
            </w:pPr>
          </w:p>
          <w:p w14:paraId="727F62B2" w14:textId="77777777" w:rsidR="00AD007D" w:rsidRPr="00B901B8" w:rsidRDefault="00AD007D" w:rsidP="008A251F">
            <w:pPr>
              <w:pStyle w:val="TableParagraph"/>
              <w:spacing w:before="1"/>
              <w:ind w:left="107"/>
              <w:jc w:val="center"/>
              <w:rPr>
                <w:rFonts w:ascii="Calibri"/>
                <w:b/>
              </w:rPr>
            </w:pPr>
            <w:r w:rsidRPr="00B901B8">
              <w:rPr>
                <w:rFonts w:ascii="Calibri"/>
                <w:b/>
                <w:spacing w:val="-10"/>
              </w:rPr>
              <w:t>$</w:t>
            </w:r>
          </w:p>
        </w:tc>
        <w:tc>
          <w:tcPr>
            <w:tcW w:w="1566" w:type="dxa"/>
            <w:tcBorders>
              <w:left w:val="single" w:sz="6" w:space="0" w:color="7D7D7D"/>
              <w:bottom w:val="single" w:sz="6" w:space="0" w:color="7D7D7D"/>
              <w:right w:val="single" w:sz="6" w:space="0" w:color="7D7D7D"/>
            </w:tcBorders>
          </w:tcPr>
          <w:p w14:paraId="1BFA321D" w14:textId="77777777" w:rsidR="00AD007D" w:rsidRPr="00B901B8" w:rsidRDefault="00AD007D" w:rsidP="008A251F">
            <w:pPr>
              <w:pStyle w:val="TableParagraph"/>
              <w:spacing w:before="194"/>
              <w:jc w:val="center"/>
            </w:pPr>
          </w:p>
          <w:p w14:paraId="6861484B" w14:textId="77777777" w:rsidR="00AD007D" w:rsidRPr="00B901B8" w:rsidRDefault="00AD007D" w:rsidP="008A251F">
            <w:pPr>
              <w:pStyle w:val="TableParagraph"/>
              <w:spacing w:before="1"/>
              <w:ind w:left="107"/>
              <w:jc w:val="center"/>
              <w:rPr>
                <w:rFonts w:ascii="Calibri"/>
                <w:b/>
              </w:rPr>
            </w:pPr>
            <w:r w:rsidRPr="00B901B8">
              <w:rPr>
                <w:rFonts w:ascii="Calibri"/>
                <w:b/>
                <w:spacing w:val="-10"/>
              </w:rPr>
              <w:t>%</w:t>
            </w:r>
          </w:p>
        </w:tc>
      </w:tr>
      <w:tr w:rsidR="00AD007D" w14:paraId="4BCD58D8" w14:textId="77777777" w:rsidTr="00AD007D">
        <w:trPr>
          <w:trHeight w:val="448"/>
        </w:trPr>
        <w:tc>
          <w:tcPr>
            <w:tcW w:w="5401" w:type="dxa"/>
            <w:tcBorders>
              <w:top w:val="single" w:sz="6" w:space="0" w:color="7D7D7D"/>
              <w:left w:val="single" w:sz="6" w:space="0" w:color="7D7D7D"/>
              <w:bottom w:val="single" w:sz="6" w:space="0" w:color="7D7D7D"/>
              <w:right w:val="single" w:sz="6" w:space="0" w:color="7D7D7D"/>
            </w:tcBorders>
          </w:tcPr>
          <w:p w14:paraId="0562198E" w14:textId="77777777" w:rsidR="00AD007D" w:rsidRPr="00B901B8" w:rsidRDefault="00AD007D" w:rsidP="00D200D6">
            <w:pPr>
              <w:pStyle w:val="TableParagraph"/>
              <w:spacing w:line="268" w:lineRule="exact"/>
              <w:ind w:left="107"/>
              <w:rPr>
                <w:rFonts w:ascii="Calibri"/>
              </w:rPr>
            </w:pPr>
            <w:r w:rsidRPr="00B901B8">
              <w:rPr>
                <w:rFonts w:ascii="Calibri"/>
                <w:b/>
              </w:rPr>
              <w:t>1.</w:t>
            </w:r>
            <w:r w:rsidRPr="00B901B8">
              <w:rPr>
                <w:rFonts w:ascii="Calibri"/>
                <w:b/>
                <w:spacing w:val="-5"/>
              </w:rPr>
              <w:t xml:space="preserve"> </w:t>
            </w:r>
            <w:r w:rsidRPr="00B901B8">
              <w:rPr>
                <w:rFonts w:ascii="Calibri"/>
                <w:b/>
              </w:rPr>
              <w:t>CORFO</w:t>
            </w:r>
            <w:r w:rsidRPr="00B901B8">
              <w:rPr>
                <w:rFonts w:ascii="Calibri"/>
                <w:b/>
                <w:spacing w:val="-10"/>
              </w:rPr>
              <w:t xml:space="preserve"> </w:t>
            </w:r>
            <w:r w:rsidRPr="00B901B8">
              <w:rPr>
                <w:rFonts w:ascii="Calibri"/>
              </w:rPr>
              <w:t>(Hasta</w:t>
            </w:r>
            <w:r w:rsidRPr="00B901B8">
              <w:rPr>
                <w:rFonts w:ascii="Calibri"/>
                <w:spacing w:val="-5"/>
              </w:rPr>
              <w:t xml:space="preserve"> </w:t>
            </w:r>
            <w:r w:rsidRPr="00B901B8">
              <w:rPr>
                <w:rFonts w:ascii="Calibri"/>
              </w:rPr>
              <w:t>90%</w:t>
            </w:r>
            <w:r w:rsidRPr="00B901B8">
              <w:rPr>
                <w:rFonts w:ascii="Calibri"/>
                <w:spacing w:val="-7"/>
              </w:rPr>
              <w:t xml:space="preserve"> </w:t>
            </w:r>
            <w:r w:rsidRPr="00B901B8">
              <w:rPr>
                <w:rFonts w:ascii="Calibri"/>
              </w:rPr>
              <w:t>del</w:t>
            </w:r>
            <w:r w:rsidRPr="00B901B8">
              <w:rPr>
                <w:rFonts w:ascii="Calibri"/>
                <w:spacing w:val="-6"/>
              </w:rPr>
              <w:t xml:space="preserve"> </w:t>
            </w:r>
            <w:r w:rsidRPr="00B901B8">
              <w:rPr>
                <w:rFonts w:ascii="Calibri"/>
              </w:rPr>
              <w:t>costo</w:t>
            </w:r>
            <w:r w:rsidRPr="00B901B8">
              <w:rPr>
                <w:rFonts w:ascii="Calibri"/>
                <w:spacing w:val="-5"/>
              </w:rPr>
              <w:t xml:space="preserve"> </w:t>
            </w:r>
            <w:r w:rsidRPr="00B901B8">
              <w:rPr>
                <w:rFonts w:ascii="Calibri"/>
              </w:rPr>
              <w:t>total</w:t>
            </w:r>
            <w:r w:rsidRPr="00B901B8">
              <w:rPr>
                <w:rFonts w:ascii="Calibri"/>
                <w:spacing w:val="-8"/>
              </w:rPr>
              <w:t xml:space="preserve"> </w:t>
            </w:r>
            <w:r w:rsidRPr="00B901B8">
              <w:rPr>
                <w:rFonts w:ascii="Calibri"/>
              </w:rPr>
              <w:t>del</w:t>
            </w:r>
            <w:r w:rsidRPr="00B901B8">
              <w:rPr>
                <w:rFonts w:ascii="Calibri"/>
                <w:spacing w:val="-5"/>
              </w:rPr>
              <w:t xml:space="preserve"> </w:t>
            </w:r>
            <w:r w:rsidRPr="00B901B8">
              <w:rPr>
                <w:rFonts w:ascii="Calibri"/>
                <w:spacing w:val="-2"/>
              </w:rPr>
              <w:t>proyecto)</w:t>
            </w:r>
          </w:p>
        </w:tc>
        <w:tc>
          <w:tcPr>
            <w:tcW w:w="1561" w:type="dxa"/>
            <w:tcBorders>
              <w:top w:val="single" w:sz="6" w:space="0" w:color="7D7D7D"/>
              <w:left w:val="single" w:sz="6" w:space="0" w:color="7D7D7D"/>
              <w:bottom w:val="single" w:sz="6" w:space="0" w:color="7D7D7D"/>
              <w:right w:val="single" w:sz="6" w:space="0" w:color="7D7D7D"/>
            </w:tcBorders>
          </w:tcPr>
          <w:p w14:paraId="1F7B1336" w14:textId="77777777" w:rsidR="00AD007D" w:rsidRPr="00B901B8" w:rsidRDefault="00AD007D" w:rsidP="008A251F">
            <w:pPr>
              <w:pStyle w:val="TableParagraph"/>
              <w:spacing w:line="268" w:lineRule="exact"/>
              <w:ind w:left="107"/>
              <w:jc w:val="center"/>
              <w:rPr>
                <w:rFonts w:ascii="Calibri"/>
                <w:i/>
              </w:rPr>
            </w:pPr>
            <w:r w:rsidRPr="00B901B8">
              <w:rPr>
                <w:rFonts w:ascii="Calibri"/>
                <w:i/>
                <w:spacing w:val="-2"/>
              </w:rPr>
              <w:t>28.710.000</w:t>
            </w:r>
          </w:p>
        </w:tc>
        <w:tc>
          <w:tcPr>
            <w:tcW w:w="1566" w:type="dxa"/>
            <w:tcBorders>
              <w:top w:val="single" w:sz="6" w:space="0" w:color="7D7D7D"/>
              <w:left w:val="single" w:sz="6" w:space="0" w:color="7D7D7D"/>
              <w:bottom w:val="single" w:sz="6" w:space="0" w:color="7D7D7D"/>
              <w:right w:val="single" w:sz="6" w:space="0" w:color="7D7D7D"/>
            </w:tcBorders>
          </w:tcPr>
          <w:p w14:paraId="4F9CC20D" w14:textId="77777777" w:rsidR="00AD007D" w:rsidRPr="00B901B8" w:rsidRDefault="00AD007D" w:rsidP="008A251F">
            <w:pPr>
              <w:pStyle w:val="TableParagraph"/>
              <w:spacing w:line="268" w:lineRule="exact"/>
              <w:ind w:left="107"/>
              <w:jc w:val="center"/>
              <w:rPr>
                <w:rFonts w:ascii="Calibri"/>
                <w:i/>
              </w:rPr>
            </w:pPr>
            <w:r w:rsidRPr="00B901B8">
              <w:rPr>
                <w:rFonts w:ascii="Calibri"/>
                <w:i/>
                <w:spacing w:val="-5"/>
              </w:rPr>
              <w:t>90%</w:t>
            </w:r>
          </w:p>
        </w:tc>
      </w:tr>
      <w:tr w:rsidR="00AD007D" w14:paraId="059C204D" w14:textId="77777777" w:rsidTr="00AD007D">
        <w:trPr>
          <w:trHeight w:val="450"/>
        </w:trPr>
        <w:tc>
          <w:tcPr>
            <w:tcW w:w="5401" w:type="dxa"/>
            <w:tcBorders>
              <w:top w:val="single" w:sz="6" w:space="0" w:color="7D7D7D"/>
              <w:left w:val="single" w:sz="6" w:space="0" w:color="7D7D7D"/>
              <w:bottom w:val="single" w:sz="6" w:space="0" w:color="7D7D7D"/>
              <w:right w:val="single" w:sz="6" w:space="0" w:color="7D7D7D"/>
            </w:tcBorders>
          </w:tcPr>
          <w:p w14:paraId="1FD6346E" w14:textId="77777777" w:rsidR="00AD007D" w:rsidRPr="00B901B8" w:rsidRDefault="00AD007D" w:rsidP="00D200D6">
            <w:pPr>
              <w:pStyle w:val="TableParagraph"/>
              <w:spacing w:before="1"/>
              <w:ind w:left="107"/>
              <w:rPr>
                <w:rFonts w:ascii="Calibri"/>
                <w:b/>
              </w:rPr>
            </w:pPr>
            <w:r w:rsidRPr="00B901B8">
              <w:rPr>
                <w:rFonts w:ascii="Calibri"/>
                <w:b/>
              </w:rPr>
              <w:t>2.</w:t>
            </w:r>
            <w:r w:rsidRPr="00B901B8">
              <w:rPr>
                <w:rFonts w:ascii="Calibri"/>
                <w:b/>
                <w:spacing w:val="-1"/>
              </w:rPr>
              <w:t xml:space="preserve"> </w:t>
            </w:r>
            <w:r w:rsidRPr="00B901B8">
              <w:rPr>
                <w:rFonts w:ascii="Calibri"/>
                <w:b/>
                <w:spacing w:val="-2"/>
              </w:rPr>
              <w:t>EMPRESAS</w:t>
            </w:r>
          </w:p>
        </w:tc>
        <w:tc>
          <w:tcPr>
            <w:tcW w:w="1561" w:type="dxa"/>
            <w:tcBorders>
              <w:top w:val="single" w:sz="6" w:space="0" w:color="7D7D7D"/>
              <w:left w:val="single" w:sz="6" w:space="0" w:color="7D7D7D"/>
              <w:bottom w:val="single" w:sz="6" w:space="0" w:color="7D7D7D"/>
              <w:right w:val="single" w:sz="6" w:space="0" w:color="7D7D7D"/>
            </w:tcBorders>
          </w:tcPr>
          <w:p w14:paraId="77A63141" w14:textId="77777777" w:rsidR="00AD007D" w:rsidRPr="00B901B8" w:rsidRDefault="00AD007D" w:rsidP="008A251F">
            <w:pPr>
              <w:pStyle w:val="TableParagraph"/>
              <w:spacing w:before="1"/>
              <w:ind w:left="107"/>
              <w:jc w:val="center"/>
              <w:rPr>
                <w:rFonts w:ascii="Calibri"/>
                <w:i/>
              </w:rPr>
            </w:pPr>
            <w:r w:rsidRPr="00B901B8">
              <w:rPr>
                <w:rFonts w:ascii="Calibri"/>
                <w:i/>
                <w:spacing w:val="-2"/>
              </w:rPr>
              <w:t>3.190.000</w:t>
            </w:r>
          </w:p>
        </w:tc>
        <w:tc>
          <w:tcPr>
            <w:tcW w:w="1566" w:type="dxa"/>
            <w:tcBorders>
              <w:top w:val="single" w:sz="6" w:space="0" w:color="7D7D7D"/>
              <w:left w:val="single" w:sz="6" w:space="0" w:color="7D7D7D"/>
              <w:bottom w:val="single" w:sz="6" w:space="0" w:color="7D7D7D"/>
              <w:right w:val="single" w:sz="6" w:space="0" w:color="7D7D7D"/>
            </w:tcBorders>
          </w:tcPr>
          <w:p w14:paraId="3DBC8DE3" w14:textId="77777777" w:rsidR="00AD007D" w:rsidRPr="00B901B8" w:rsidRDefault="00AD007D" w:rsidP="008A251F">
            <w:pPr>
              <w:pStyle w:val="TableParagraph"/>
              <w:spacing w:before="1"/>
              <w:ind w:left="107"/>
              <w:jc w:val="center"/>
              <w:rPr>
                <w:rFonts w:ascii="Calibri"/>
                <w:i/>
              </w:rPr>
            </w:pPr>
            <w:r w:rsidRPr="00B901B8">
              <w:rPr>
                <w:rFonts w:ascii="Calibri"/>
                <w:i/>
                <w:spacing w:val="-5"/>
              </w:rPr>
              <w:t>10%</w:t>
            </w:r>
          </w:p>
        </w:tc>
      </w:tr>
      <w:tr w:rsidR="00AD007D" w14:paraId="7E48ABA7" w14:textId="77777777" w:rsidTr="00AD007D">
        <w:trPr>
          <w:trHeight w:val="450"/>
        </w:trPr>
        <w:tc>
          <w:tcPr>
            <w:tcW w:w="5401" w:type="dxa"/>
            <w:tcBorders>
              <w:top w:val="single" w:sz="6" w:space="0" w:color="7D7D7D"/>
              <w:left w:val="single" w:sz="6" w:space="0" w:color="7D7D7D"/>
              <w:bottom w:val="single" w:sz="6" w:space="0" w:color="7D7D7D"/>
              <w:right w:val="single" w:sz="6" w:space="0" w:color="7D7D7D"/>
            </w:tcBorders>
            <w:shd w:val="clear" w:color="auto" w:fill="D9D9D9"/>
          </w:tcPr>
          <w:p w14:paraId="518FCD7D" w14:textId="77777777" w:rsidR="00AD007D" w:rsidRPr="00B901B8" w:rsidRDefault="00AD007D" w:rsidP="00D200D6">
            <w:pPr>
              <w:pStyle w:val="TableParagraph"/>
              <w:spacing w:line="268" w:lineRule="exact"/>
              <w:ind w:left="107"/>
              <w:rPr>
                <w:rFonts w:ascii="Calibri"/>
                <w:b/>
                <w:i/>
              </w:rPr>
            </w:pPr>
            <w:r w:rsidRPr="00B901B8">
              <w:rPr>
                <w:rFonts w:ascii="Calibri"/>
                <w:b/>
                <w:i/>
                <w:spacing w:val="-4"/>
              </w:rPr>
              <w:t>TOTAL,</w:t>
            </w:r>
            <w:r w:rsidRPr="00B901B8">
              <w:rPr>
                <w:rFonts w:ascii="Calibri"/>
                <w:b/>
                <w:i/>
                <w:spacing w:val="-1"/>
              </w:rPr>
              <w:t xml:space="preserve"> </w:t>
            </w:r>
            <w:r w:rsidRPr="00B901B8">
              <w:rPr>
                <w:rFonts w:ascii="Calibri"/>
                <w:b/>
                <w:i/>
                <w:spacing w:val="-2"/>
              </w:rPr>
              <w:t>PROYECTO</w:t>
            </w:r>
          </w:p>
        </w:tc>
        <w:tc>
          <w:tcPr>
            <w:tcW w:w="1561" w:type="dxa"/>
            <w:tcBorders>
              <w:top w:val="single" w:sz="6" w:space="0" w:color="7D7D7D"/>
              <w:left w:val="single" w:sz="6" w:space="0" w:color="7D7D7D"/>
              <w:bottom w:val="single" w:sz="6" w:space="0" w:color="7D7D7D"/>
              <w:right w:val="single" w:sz="6" w:space="0" w:color="7D7D7D"/>
            </w:tcBorders>
            <w:shd w:val="clear" w:color="auto" w:fill="D9D9D9"/>
          </w:tcPr>
          <w:p w14:paraId="14CB1200" w14:textId="77777777" w:rsidR="00AD007D" w:rsidRPr="00B901B8" w:rsidRDefault="00AD007D" w:rsidP="008A251F">
            <w:pPr>
              <w:pStyle w:val="TableParagraph"/>
              <w:spacing w:line="268" w:lineRule="exact"/>
              <w:ind w:left="107"/>
              <w:jc w:val="center"/>
              <w:rPr>
                <w:rFonts w:ascii="Calibri"/>
                <w:b/>
                <w:i/>
              </w:rPr>
            </w:pPr>
            <w:r w:rsidRPr="00B901B8">
              <w:rPr>
                <w:rFonts w:ascii="Calibri"/>
                <w:b/>
                <w:i/>
                <w:spacing w:val="-2"/>
              </w:rPr>
              <w:t>31.900.000</w:t>
            </w:r>
          </w:p>
        </w:tc>
        <w:tc>
          <w:tcPr>
            <w:tcW w:w="1566" w:type="dxa"/>
            <w:tcBorders>
              <w:top w:val="single" w:sz="6" w:space="0" w:color="7D7D7D"/>
              <w:left w:val="single" w:sz="6" w:space="0" w:color="7D7D7D"/>
              <w:bottom w:val="single" w:sz="6" w:space="0" w:color="7D7D7D"/>
              <w:right w:val="single" w:sz="6" w:space="0" w:color="7D7D7D"/>
            </w:tcBorders>
            <w:shd w:val="clear" w:color="auto" w:fill="D9D9D9"/>
          </w:tcPr>
          <w:p w14:paraId="4D7E3874" w14:textId="77777777" w:rsidR="00AD007D" w:rsidRPr="00B901B8" w:rsidRDefault="00AD007D" w:rsidP="008A251F">
            <w:pPr>
              <w:pStyle w:val="TableParagraph"/>
              <w:spacing w:line="268" w:lineRule="exact"/>
              <w:ind w:left="107"/>
              <w:jc w:val="center"/>
              <w:rPr>
                <w:rFonts w:ascii="Calibri"/>
                <w:b/>
                <w:i/>
              </w:rPr>
            </w:pPr>
            <w:r w:rsidRPr="00B901B8">
              <w:rPr>
                <w:rFonts w:ascii="Calibri"/>
                <w:b/>
                <w:i/>
                <w:spacing w:val="-4"/>
              </w:rPr>
              <w:t>100%</w:t>
            </w:r>
          </w:p>
        </w:tc>
      </w:tr>
    </w:tbl>
    <w:p w14:paraId="293AE205" w14:textId="7B9B2062" w:rsidR="00F4489A" w:rsidRPr="0041678C" w:rsidRDefault="00F4489A" w:rsidP="00F4489A">
      <w:pPr>
        <w:rPr>
          <w:rFonts w:ascii="Arial Narrow" w:hAnsi="Arial Narrow"/>
          <w:lang w:val="es-ES"/>
        </w:rPr>
      </w:pPr>
    </w:p>
    <w:p w14:paraId="65055DB3" w14:textId="56643A4E" w:rsidR="00F4489A" w:rsidRPr="0041678C" w:rsidRDefault="00F4489A" w:rsidP="008A251F">
      <w:pPr>
        <w:jc w:val="both"/>
        <w:rPr>
          <w:rFonts w:ascii="Arial Narrow" w:hAnsi="Arial Narrow"/>
          <w:b/>
          <w:bCs/>
          <w:lang w:val="es-ES"/>
        </w:rPr>
      </w:pPr>
      <w:r w:rsidRPr="0041678C">
        <w:rPr>
          <w:rFonts w:ascii="Arial Narrow" w:hAnsi="Arial Narrow"/>
          <w:b/>
          <w:bCs/>
          <w:lang w:val="es-ES"/>
        </w:rPr>
        <w:t>Modalidad de presentación de las propuestas</w:t>
      </w:r>
    </w:p>
    <w:p w14:paraId="19E88920" w14:textId="7A310C2C" w:rsidR="00F4489A" w:rsidRPr="0041678C" w:rsidRDefault="00F4489A" w:rsidP="008A251F">
      <w:pPr>
        <w:jc w:val="both"/>
        <w:rPr>
          <w:rFonts w:ascii="Arial Narrow" w:hAnsi="Arial Narrow"/>
          <w:lang w:val="es-ES"/>
        </w:rPr>
      </w:pPr>
      <w:r w:rsidRPr="0041678C">
        <w:rPr>
          <w:rFonts w:ascii="Arial Narrow" w:hAnsi="Arial Narrow"/>
          <w:lang w:val="es-ES"/>
        </w:rPr>
        <w:t>Las propuestas deberán ser enviadas al siguiente correo</w:t>
      </w:r>
      <w:r w:rsidR="0041678C" w:rsidRPr="0041678C">
        <w:rPr>
          <w:rFonts w:ascii="Arial Narrow" w:hAnsi="Arial Narrow"/>
          <w:lang w:val="es-ES"/>
        </w:rPr>
        <w:t xml:space="preserve"> electrónico</w:t>
      </w:r>
      <w:r w:rsidRPr="0041678C">
        <w:rPr>
          <w:rFonts w:ascii="Arial Narrow" w:hAnsi="Arial Narrow"/>
          <w:lang w:val="es-ES"/>
        </w:rPr>
        <w:t xml:space="preserve">: </w:t>
      </w:r>
      <w:r w:rsidR="00AD007D">
        <w:rPr>
          <w:rFonts w:ascii="Arial Narrow" w:hAnsi="Arial Narrow"/>
          <w:lang w:val="es-ES"/>
        </w:rPr>
        <w:t>nguajardo</w:t>
      </w:r>
      <w:r w:rsidR="0041678C" w:rsidRPr="0041678C">
        <w:rPr>
          <w:rFonts w:ascii="Arial Narrow" w:hAnsi="Arial Narrow"/>
          <w:lang w:val="es-ES"/>
        </w:rPr>
        <w:t xml:space="preserve">@gedes.cl </w:t>
      </w:r>
      <w:r w:rsidR="00F75513" w:rsidRPr="0041678C">
        <w:rPr>
          <w:rFonts w:ascii="Arial Narrow" w:hAnsi="Arial Narrow"/>
          <w:lang w:val="es-ES"/>
        </w:rPr>
        <w:t xml:space="preserve">con copia a </w:t>
      </w:r>
      <w:r w:rsidR="0041678C" w:rsidRPr="0041678C">
        <w:rPr>
          <w:rFonts w:ascii="Arial Narrow" w:hAnsi="Arial Narrow"/>
          <w:lang w:val="es-ES"/>
        </w:rPr>
        <w:t>lortiz@gedes.cl</w:t>
      </w:r>
    </w:p>
    <w:p w14:paraId="08E15616" w14:textId="33A0BDA1" w:rsidR="00F4489A" w:rsidRPr="0041678C" w:rsidRDefault="00F4489A" w:rsidP="008A251F">
      <w:pPr>
        <w:jc w:val="both"/>
        <w:rPr>
          <w:rFonts w:ascii="Arial Narrow" w:hAnsi="Arial Narrow"/>
          <w:b/>
          <w:bCs/>
          <w:lang w:val="es-ES"/>
        </w:rPr>
      </w:pPr>
      <w:r w:rsidRPr="0041678C">
        <w:rPr>
          <w:rFonts w:ascii="Arial Narrow" w:hAnsi="Arial Narrow"/>
          <w:b/>
          <w:bCs/>
          <w:lang w:val="es-ES"/>
        </w:rPr>
        <w:t>Evaluación de las propuestas técnicas económicas de los oferentes</w:t>
      </w:r>
    </w:p>
    <w:p w14:paraId="365BE737" w14:textId="580CC6B8" w:rsidR="00F4489A" w:rsidRPr="0041678C" w:rsidRDefault="00F4489A" w:rsidP="008A251F">
      <w:pPr>
        <w:jc w:val="both"/>
        <w:rPr>
          <w:rFonts w:ascii="Arial Narrow" w:hAnsi="Arial Narrow"/>
          <w:lang w:val="es-ES"/>
        </w:rPr>
      </w:pPr>
      <w:r w:rsidRPr="0041678C">
        <w:rPr>
          <w:rFonts w:ascii="Arial Narrow" w:hAnsi="Arial Narrow"/>
          <w:lang w:val="es-ES"/>
        </w:rPr>
        <w:t>Las propuestas de los oferentes serán evaluadas según la matriz multicriterio que se adjunta a continuación</w:t>
      </w:r>
    </w:p>
    <w:tbl>
      <w:tblPr>
        <w:tblpPr w:leftFromText="141" w:rightFromText="141" w:vertAnchor="text" w:horzAnchor="margin" w:tblpXSpec="center" w:tblpY="376"/>
        <w:tblW w:w="9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1417"/>
        <w:gridCol w:w="1237"/>
      </w:tblGrid>
      <w:tr w:rsidR="005D54AB" w:rsidRPr="0041678C" w14:paraId="293FD5E7" w14:textId="77777777" w:rsidTr="007A69B8">
        <w:trPr>
          <w:trHeight w:val="422"/>
        </w:trPr>
        <w:tc>
          <w:tcPr>
            <w:tcW w:w="7083" w:type="dxa"/>
            <w:shd w:val="clear" w:color="auto" w:fill="DEEAF6"/>
          </w:tcPr>
          <w:p w14:paraId="4DD8A1A8" w14:textId="77777777" w:rsidR="005D54AB" w:rsidRPr="0041678C" w:rsidRDefault="005D54AB" w:rsidP="0003552B">
            <w:pPr>
              <w:rPr>
                <w:rFonts w:ascii="Arial Narrow" w:hAnsi="Arial Narrow"/>
                <w:i/>
                <w:sz w:val="20"/>
                <w:szCs w:val="20"/>
                <w:lang w:val="es-ES"/>
              </w:rPr>
            </w:pPr>
            <w:bookmarkStart w:id="0" w:name="_Hlk188539614"/>
            <w:r w:rsidRPr="0041678C">
              <w:rPr>
                <w:rFonts w:ascii="Arial Narrow" w:hAnsi="Arial Narrow"/>
                <w:i/>
                <w:sz w:val="20"/>
                <w:szCs w:val="20"/>
                <w:lang w:val="es-ES"/>
              </w:rPr>
              <w:t>Criterios de evaluación</w:t>
            </w:r>
          </w:p>
        </w:tc>
        <w:tc>
          <w:tcPr>
            <w:tcW w:w="1417" w:type="dxa"/>
            <w:shd w:val="clear" w:color="auto" w:fill="DEEAF6"/>
          </w:tcPr>
          <w:p w14:paraId="0ABE812D" w14:textId="77777777" w:rsidR="005D54AB" w:rsidRPr="0041678C" w:rsidRDefault="005D54AB" w:rsidP="0003552B">
            <w:pPr>
              <w:rPr>
                <w:rFonts w:ascii="Arial Narrow" w:hAnsi="Arial Narrow"/>
                <w:i/>
                <w:sz w:val="20"/>
                <w:szCs w:val="20"/>
                <w:lang w:val="es-ES"/>
              </w:rPr>
            </w:pPr>
            <w:r w:rsidRPr="0041678C">
              <w:rPr>
                <w:rFonts w:ascii="Arial Narrow" w:hAnsi="Arial Narrow"/>
                <w:i/>
                <w:sz w:val="20"/>
                <w:szCs w:val="20"/>
                <w:lang w:val="es-ES"/>
              </w:rPr>
              <w:t>Ponderación Base</w:t>
            </w:r>
          </w:p>
        </w:tc>
        <w:tc>
          <w:tcPr>
            <w:tcW w:w="1237" w:type="dxa"/>
            <w:shd w:val="clear" w:color="auto" w:fill="DEEAF6"/>
          </w:tcPr>
          <w:p w14:paraId="496E5857" w14:textId="77777777" w:rsidR="005D54AB" w:rsidRPr="0041678C" w:rsidRDefault="005D54AB" w:rsidP="0003552B">
            <w:pPr>
              <w:rPr>
                <w:rFonts w:ascii="Arial Narrow" w:hAnsi="Arial Narrow"/>
                <w:i/>
                <w:sz w:val="20"/>
                <w:szCs w:val="20"/>
                <w:lang w:val="es-ES"/>
              </w:rPr>
            </w:pPr>
            <w:r w:rsidRPr="0041678C">
              <w:rPr>
                <w:rFonts w:ascii="Arial Narrow" w:hAnsi="Arial Narrow"/>
                <w:i/>
                <w:sz w:val="20"/>
                <w:szCs w:val="20"/>
                <w:lang w:val="es-ES"/>
              </w:rPr>
              <w:t>Nota</w:t>
            </w:r>
            <w:r w:rsidRPr="0041678C">
              <w:rPr>
                <w:rFonts w:ascii="Arial Narrow" w:hAnsi="Arial Narrow"/>
                <w:i/>
                <w:sz w:val="20"/>
                <w:szCs w:val="20"/>
                <w:lang w:val="es-ES"/>
              </w:rPr>
              <w:tab/>
              <w:t>en base (1-5)</w:t>
            </w:r>
          </w:p>
        </w:tc>
      </w:tr>
      <w:tr w:rsidR="005D54AB" w:rsidRPr="0041678C" w14:paraId="6B83139C" w14:textId="77777777" w:rsidTr="007A69B8">
        <w:trPr>
          <w:trHeight w:val="632"/>
        </w:trPr>
        <w:tc>
          <w:tcPr>
            <w:tcW w:w="7083" w:type="dxa"/>
          </w:tcPr>
          <w:p w14:paraId="10FDBFA9" w14:textId="1B3C9850" w:rsidR="005D54AB" w:rsidRPr="0041678C" w:rsidRDefault="005D54AB" w:rsidP="0003552B">
            <w:pPr>
              <w:rPr>
                <w:rFonts w:ascii="Arial Narrow" w:hAnsi="Arial Narrow"/>
                <w:i/>
                <w:sz w:val="20"/>
                <w:szCs w:val="20"/>
                <w:lang w:val="es-ES"/>
              </w:rPr>
            </w:pPr>
            <w:r w:rsidRPr="0041678C">
              <w:rPr>
                <w:rFonts w:ascii="Arial Narrow" w:hAnsi="Arial Narrow"/>
                <w:i/>
                <w:sz w:val="20"/>
                <w:szCs w:val="20"/>
                <w:lang w:val="es-ES"/>
              </w:rPr>
              <w:t>Experiencia en proyectos de exportación</w:t>
            </w:r>
            <w:r w:rsidR="00457F62" w:rsidRPr="0041678C">
              <w:rPr>
                <w:rFonts w:ascii="Arial Narrow" w:hAnsi="Arial Narrow"/>
                <w:i/>
                <w:sz w:val="20"/>
                <w:szCs w:val="20"/>
                <w:lang w:val="es-ES"/>
              </w:rPr>
              <w:t xml:space="preserve"> (Proyectos liderados por la consultora y</w:t>
            </w:r>
            <w:r w:rsidR="00D1480B" w:rsidRPr="0041678C">
              <w:rPr>
                <w:rFonts w:ascii="Arial Narrow" w:hAnsi="Arial Narrow"/>
                <w:i/>
                <w:sz w:val="20"/>
                <w:szCs w:val="20"/>
                <w:lang w:val="es-ES"/>
              </w:rPr>
              <w:t xml:space="preserve">/o </w:t>
            </w:r>
            <w:r w:rsidR="00457F62" w:rsidRPr="0041678C">
              <w:rPr>
                <w:rFonts w:ascii="Arial Narrow" w:hAnsi="Arial Narrow"/>
                <w:i/>
                <w:sz w:val="20"/>
                <w:szCs w:val="20"/>
                <w:lang w:val="es-ES"/>
              </w:rPr>
              <w:t>miembros del equipo técnico)</w:t>
            </w:r>
          </w:p>
        </w:tc>
        <w:tc>
          <w:tcPr>
            <w:tcW w:w="1417" w:type="dxa"/>
          </w:tcPr>
          <w:p w14:paraId="71AE6778" w14:textId="77777777" w:rsidR="005D54AB" w:rsidRPr="0041678C" w:rsidRDefault="005D54AB" w:rsidP="008A251F">
            <w:pPr>
              <w:jc w:val="center"/>
              <w:rPr>
                <w:rFonts w:ascii="Arial Narrow" w:hAnsi="Arial Narrow"/>
                <w:i/>
                <w:sz w:val="20"/>
                <w:szCs w:val="20"/>
                <w:lang w:val="es-ES"/>
              </w:rPr>
            </w:pPr>
            <w:r w:rsidRPr="0041678C">
              <w:rPr>
                <w:rFonts w:ascii="Arial Narrow" w:hAnsi="Arial Narrow"/>
                <w:i/>
                <w:sz w:val="20"/>
                <w:szCs w:val="20"/>
                <w:lang w:val="es-ES"/>
              </w:rPr>
              <w:t>10%</w:t>
            </w:r>
          </w:p>
        </w:tc>
        <w:tc>
          <w:tcPr>
            <w:tcW w:w="1237" w:type="dxa"/>
          </w:tcPr>
          <w:p w14:paraId="4AC465D2" w14:textId="77777777" w:rsidR="005D54AB" w:rsidRPr="0041678C" w:rsidRDefault="005D54AB" w:rsidP="008A251F">
            <w:pPr>
              <w:jc w:val="center"/>
              <w:rPr>
                <w:rFonts w:ascii="Arial Narrow" w:hAnsi="Arial Narrow"/>
                <w:sz w:val="20"/>
                <w:szCs w:val="20"/>
                <w:lang w:val="es-ES"/>
              </w:rPr>
            </w:pPr>
          </w:p>
        </w:tc>
      </w:tr>
      <w:tr w:rsidR="005D54AB" w:rsidRPr="0041678C" w14:paraId="37F20C9A" w14:textId="77777777" w:rsidTr="007A69B8">
        <w:trPr>
          <w:trHeight w:val="633"/>
        </w:trPr>
        <w:tc>
          <w:tcPr>
            <w:tcW w:w="7083" w:type="dxa"/>
          </w:tcPr>
          <w:p w14:paraId="1E943E36" w14:textId="77777777" w:rsidR="005D54AB" w:rsidRPr="0041678C" w:rsidRDefault="005D54AB" w:rsidP="0003552B">
            <w:pPr>
              <w:rPr>
                <w:rFonts w:ascii="Arial Narrow" w:hAnsi="Arial Narrow"/>
                <w:i/>
                <w:sz w:val="20"/>
                <w:szCs w:val="20"/>
                <w:lang w:val="es-ES"/>
              </w:rPr>
            </w:pPr>
            <w:r w:rsidRPr="0041678C">
              <w:rPr>
                <w:rFonts w:ascii="Arial Narrow" w:hAnsi="Arial Narrow"/>
                <w:i/>
                <w:sz w:val="20"/>
                <w:szCs w:val="20"/>
                <w:lang w:val="es-ES"/>
              </w:rPr>
              <w:t>Propuesta económica</w:t>
            </w:r>
          </w:p>
        </w:tc>
        <w:tc>
          <w:tcPr>
            <w:tcW w:w="1417" w:type="dxa"/>
          </w:tcPr>
          <w:p w14:paraId="38235EE1" w14:textId="77777777" w:rsidR="005D54AB" w:rsidRPr="0041678C" w:rsidRDefault="005D54AB" w:rsidP="008A251F">
            <w:pPr>
              <w:jc w:val="center"/>
              <w:rPr>
                <w:rFonts w:ascii="Arial Narrow" w:hAnsi="Arial Narrow"/>
                <w:i/>
                <w:sz w:val="20"/>
                <w:szCs w:val="20"/>
                <w:lang w:val="es-ES"/>
              </w:rPr>
            </w:pPr>
            <w:r w:rsidRPr="0041678C">
              <w:rPr>
                <w:rFonts w:ascii="Arial Narrow" w:hAnsi="Arial Narrow"/>
                <w:i/>
                <w:sz w:val="20"/>
                <w:szCs w:val="20"/>
                <w:lang w:val="es-ES"/>
              </w:rPr>
              <w:t>10%</w:t>
            </w:r>
          </w:p>
        </w:tc>
        <w:tc>
          <w:tcPr>
            <w:tcW w:w="1237" w:type="dxa"/>
          </w:tcPr>
          <w:p w14:paraId="3FFBBF98" w14:textId="77777777" w:rsidR="005D54AB" w:rsidRPr="0041678C" w:rsidRDefault="005D54AB" w:rsidP="008A251F">
            <w:pPr>
              <w:jc w:val="center"/>
              <w:rPr>
                <w:rFonts w:ascii="Arial Narrow" w:hAnsi="Arial Narrow"/>
                <w:sz w:val="20"/>
                <w:szCs w:val="20"/>
                <w:lang w:val="es-ES"/>
              </w:rPr>
            </w:pPr>
          </w:p>
        </w:tc>
      </w:tr>
      <w:tr w:rsidR="005D54AB" w:rsidRPr="0041678C" w14:paraId="118B9003" w14:textId="77777777" w:rsidTr="007A69B8">
        <w:trPr>
          <w:trHeight w:val="633"/>
        </w:trPr>
        <w:tc>
          <w:tcPr>
            <w:tcW w:w="7083" w:type="dxa"/>
          </w:tcPr>
          <w:p w14:paraId="5BDA3660" w14:textId="74C033B5" w:rsidR="005D54AB" w:rsidRPr="0041678C" w:rsidRDefault="005D54AB" w:rsidP="0003552B">
            <w:pPr>
              <w:rPr>
                <w:rFonts w:ascii="Arial Narrow" w:hAnsi="Arial Narrow"/>
                <w:i/>
                <w:sz w:val="20"/>
                <w:szCs w:val="20"/>
                <w:lang w:val="es-ES"/>
              </w:rPr>
            </w:pPr>
            <w:r w:rsidRPr="0041678C">
              <w:rPr>
                <w:rFonts w:ascii="Arial Narrow" w:hAnsi="Arial Narrow"/>
                <w:i/>
                <w:sz w:val="20"/>
                <w:szCs w:val="20"/>
                <w:lang w:val="es-ES"/>
              </w:rPr>
              <w:lastRenderedPageBreak/>
              <w:t>Equipo Técnico (Formación Profesional</w:t>
            </w:r>
            <w:r w:rsidR="0028294F" w:rsidRPr="0041678C">
              <w:rPr>
                <w:rFonts w:ascii="Arial Narrow" w:hAnsi="Arial Narrow"/>
                <w:i/>
                <w:sz w:val="20"/>
                <w:szCs w:val="20"/>
                <w:lang w:val="es-ES"/>
              </w:rPr>
              <w:t>, post grados del equipo técnico)</w:t>
            </w:r>
          </w:p>
        </w:tc>
        <w:tc>
          <w:tcPr>
            <w:tcW w:w="1417" w:type="dxa"/>
          </w:tcPr>
          <w:p w14:paraId="5D64F72F" w14:textId="34C169A0" w:rsidR="005D54AB" w:rsidRPr="0041678C" w:rsidRDefault="003E3B91" w:rsidP="008A251F">
            <w:pPr>
              <w:jc w:val="center"/>
              <w:rPr>
                <w:rFonts w:ascii="Arial Narrow" w:hAnsi="Arial Narrow"/>
                <w:i/>
                <w:sz w:val="20"/>
                <w:szCs w:val="20"/>
                <w:lang w:val="es-ES"/>
              </w:rPr>
            </w:pPr>
            <w:r w:rsidRPr="0041678C">
              <w:rPr>
                <w:rFonts w:ascii="Arial Narrow" w:hAnsi="Arial Narrow"/>
                <w:i/>
                <w:sz w:val="20"/>
                <w:szCs w:val="20"/>
                <w:lang w:val="es-ES"/>
              </w:rPr>
              <w:t>3</w:t>
            </w:r>
            <w:r w:rsidR="005D54AB" w:rsidRPr="0041678C">
              <w:rPr>
                <w:rFonts w:ascii="Arial Narrow" w:hAnsi="Arial Narrow"/>
                <w:i/>
                <w:sz w:val="20"/>
                <w:szCs w:val="20"/>
                <w:lang w:val="es-ES"/>
              </w:rPr>
              <w:t>0%</w:t>
            </w:r>
          </w:p>
        </w:tc>
        <w:tc>
          <w:tcPr>
            <w:tcW w:w="1237" w:type="dxa"/>
          </w:tcPr>
          <w:p w14:paraId="056BBF03" w14:textId="77777777" w:rsidR="005D54AB" w:rsidRPr="0041678C" w:rsidRDefault="005D54AB" w:rsidP="0003552B">
            <w:pPr>
              <w:rPr>
                <w:rFonts w:ascii="Arial Narrow" w:hAnsi="Arial Narrow"/>
                <w:sz w:val="20"/>
                <w:szCs w:val="20"/>
                <w:lang w:val="es-ES"/>
              </w:rPr>
            </w:pPr>
          </w:p>
        </w:tc>
      </w:tr>
      <w:tr w:rsidR="005D54AB" w:rsidRPr="0041678C" w14:paraId="64414ECF" w14:textId="77777777" w:rsidTr="007A69B8">
        <w:trPr>
          <w:trHeight w:val="633"/>
        </w:trPr>
        <w:tc>
          <w:tcPr>
            <w:tcW w:w="7083" w:type="dxa"/>
          </w:tcPr>
          <w:p w14:paraId="3220863A" w14:textId="50B9CD0D" w:rsidR="005D54AB" w:rsidRPr="0041678C" w:rsidRDefault="005D54AB" w:rsidP="0003552B">
            <w:pPr>
              <w:rPr>
                <w:rFonts w:ascii="Arial Narrow" w:hAnsi="Arial Narrow"/>
                <w:i/>
                <w:sz w:val="20"/>
                <w:szCs w:val="20"/>
                <w:lang w:val="es-ES"/>
              </w:rPr>
            </w:pPr>
            <w:r w:rsidRPr="0041678C">
              <w:rPr>
                <w:rFonts w:ascii="Arial Narrow" w:hAnsi="Arial Narrow"/>
                <w:i/>
                <w:sz w:val="20"/>
                <w:szCs w:val="20"/>
                <w:lang w:val="es-ES"/>
              </w:rPr>
              <w:t xml:space="preserve">Experiencia </w:t>
            </w:r>
            <w:r w:rsidR="00E9159C" w:rsidRPr="0041678C">
              <w:rPr>
                <w:rFonts w:ascii="Arial Narrow" w:hAnsi="Arial Narrow"/>
                <w:i/>
                <w:sz w:val="20"/>
                <w:szCs w:val="20"/>
                <w:lang w:val="es-ES"/>
              </w:rPr>
              <w:t>en Programas REDES</w:t>
            </w:r>
            <w:r w:rsidRPr="0041678C">
              <w:rPr>
                <w:rFonts w:ascii="Arial Narrow" w:hAnsi="Arial Narrow"/>
                <w:i/>
                <w:sz w:val="20"/>
                <w:szCs w:val="20"/>
                <w:lang w:val="es-ES"/>
              </w:rPr>
              <w:t xml:space="preserve"> o ex Nodos Corfo</w:t>
            </w:r>
            <w:r w:rsidR="003E3B91" w:rsidRPr="0041678C">
              <w:rPr>
                <w:rFonts w:ascii="Arial Narrow" w:hAnsi="Arial Narrow"/>
                <w:i/>
                <w:sz w:val="20"/>
                <w:szCs w:val="20"/>
                <w:lang w:val="es-ES"/>
              </w:rPr>
              <w:t xml:space="preserve"> (contratos con agentes operadores)</w:t>
            </w:r>
          </w:p>
        </w:tc>
        <w:tc>
          <w:tcPr>
            <w:tcW w:w="1417" w:type="dxa"/>
          </w:tcPr>
          <w:p w14:paraId="24CA2F52" w14:textId="77777777" w:rsidR="005D54AB" w:rsidRPr="0041678C" w:rsidRDefault="005D54AB" w:rsidP="008A251F">
            <w:pPr>
              <w:jc w:val="center"/>
              <w:rPr>
                <w:rFonts w:ascii="Arial Narrow" w:hAnsi="Arial Narrow"/>
                <w:i/>
                <w:sz w:val="20"/>
                <w:szCs w:val="20"/>
                <w:lang w:val="es-ES"/>
              </w:rPr>
            </w:pPr>
            <w:r w:rsidRPr="0041678C">
              <w:rPr>
                <w:rFonts w:ascii="Arial Narrow" w:hAnsi="Arial Narrow"/>
                <w:i/>
                <w:sz w:val="20"/>
                <w:szCs w:val="20"/>
                <w:lang w:val="es-ES"/>
              </w:rPr>
              <w:t>10%</w:t>
            </w:r>
          </w:p>
        </w:tc>
        <w:tc>
          <w:tcPr>
            <w:tcW w:w="1237" w:type="dxa"/>
          </w:tcPr>
          <w:p w14:paraId="7B8624DE" w14:textId="77777777" w:rsidR="005D54AB" w:rsidRPr="0041678C" w:rsidRDefault="005D54AB" w:rsidP="0003552B">
            <w:pPr>
              <w:rPr>
                <w:rFonts w:ascii="Arial Narrow" w:hAnsi="Arial Narrow"/>
                <w:sz w:val="20"/>
                <w:szCs w:val="20"/>
                <w:lang w:val="es-ES"/>
              </w:rPr>
            </w:pPr>
          </w:p>
        </w:tc>
      </w:tr>
      <w:tr w:rsidR="005D54AB" w:rsidRPr="0041678C" w14:paraId="47C9236E" w14:textId="77777777" w:rsidTr="007A69B8">
        <w:trPr>
          <w:trHeight w:val="633"/>
        </w:trPr>
        <w:tc>
          <w:tcPr>
            <w:tcW w:w="7083" w:type="dxa"/>
          </w:tcPr>
          <w:p w14:paraId="38794646" w14:textId="1CF4E942" w:rsidR="005D54AB" w:rsidRPr="0041678C" w:rsidRDefault="005D54AB" w:rsidP="0003552B">
            <w:pPr>
              <w:rPr>
                <w:rFonts w:ascii="Arial Narrow" w:hAnsi="Arial Narrow"/>
                <w:i/>
                <w:sz w:val="20"/>
                <w:szCs w:val="20"/>
                <w:lang w:val="es-ES"/>
              </w:rPr>
            </w:pPr>
            <w:r w:rsidRPr="0041678C">
              <w:rPr>
                <w:rFonts w:ascii="Arial Narrow" w:hAnsi="Arial Narrow"/>
                <w:i/>
                <w:sz w:val="20"/>
                <w:szCs w:val="20"/>
                <w:lang w:val="es-ES"/>
              </w:rPr>
              <w:t>Metodología de trabajo</w:t>
            </w:r>
            <w:r w:rsidR="003E3B91" w:rsidRPr="0041678C">
              <w:rPr>
                <w:rFonts w:ascii="Arial Narrow" w:hAnsi="Arial Narrow"/>
                <w:i/>
                <w:sz w:val="20"/>
                <w:szCs w:val="20"/>
                <w:lang w:val="es-ES"/>
              </w:rPr>
              <w:t xml:space="preserve"> (Horas dedicadas a cada etapa y modalidad sincrónica y asincrónica)</w:t>
            </w:r>
          </w:p>
        </w:tc>
        <w:tc>
          <w:tcPr>
            <w:tcW w:w="1417" w:type="dxa"/>
          </w:tcPr>
          <w:p w14:paraId="1F89B490" w14:textId="2452E7FC" w:rsidR="005D54AB" w:rsidRPr="0041678C" w:rsidRDefault="00E9159C" w:rsidP="008A251F">
            <w:pPr>
              <w:jc w:val="center"/>
              <w:rPr>
                <w:rFonts w:ascii="Arial Narrow" w:hAnsi="Arial Narrow"/>
                <w:i/>
                <w:sz w:val="20"/>
                <w:szCs w:val="20"/>
                <w:lang w:val="es-ES"/>
              </w:rPr>
            </w:pPr>
            <w:r w:rsidRPr="0041678C">
              <w:rPr>
                <w:rFonts w:ascii="Arial Narrow" w:hAnsi="Arial Narrow"/>
                <w:i/>
                <w:sz w:val="20"/>
                <w:szCs w:val="20"/>
                <w:lang w:val="es-ES"/>
              </w:rPr>
              <w:t>3</w:t>
            </w:r>
            <w:r w:rsidR="005D54AB" w:rsidRPr="0041678C">
              <w:rPr>
                <w:rFonts w:ascii="Arial Narrow" w:hAnsi="Arial Narrow"/>
                <w:i/>
                <w:sz w:val="20"/>
                <w:szCs w:val="20"/>
                <w:lang w:val="es-ES"/>
              </w:rPr>
              <w:t>0%</w:t>
            </w:r>
          </w:p>
        </w:tc>
        <w:tc>
          <w:tcPr>
            <w:tcW w:w="1237" w:type="dxa"/>
          </w:tcPr>
          <w:p w14:paraId="00E0B695" w14:textId="77777777" w:rsidR="005D54AB" w:rsidRPr="0041678C" w:rsidRDefault="005D54AB" w:rsidP="0003552B">
            <w:pPr>
              <w:rPr>
                <w:rFonts w:ascii="Arial Narrow" w:hAnsi="Arial Narrow"/>
                <w:sz w:val="20"/>
                <w:szCs w:val="20"/>
                <w:lang w:val="es-ES"/>
              </w:rPr>
            </w:pPr>
          </w:p>
        </w:tc>
      </w:tr>
      <w:tr w:rsidR="005D54AB" w:rsidRPr="0041678C" w14:paraId="5A6A42CF" w14:textId="77777777" w:rsidTr="007A69B8">
        <w:trPr>
          <w:trHeight w:val="633"/>
        </w:trPr>
        <w:tc>
          <w:tcPr>
            <w:tcW w:w="7083" w:type="dxa"/>
          </w:tcPr>
          <w:p w14:paraId="0A6120BC" w14:textId="4F84C94B" w:rsidR="005D54AB" w:rsidRPr="0041678C" w:rsidRDefault="005D54AB" w:rsidP="0003552B">
            <w:pPr>
              <w:rPr>
                <w:rFonts w:ascii="Arial Narrow" w:hAnsi="Arial Narrow"/>
                <w:i/>
                <w:sz w:val="20"/>
                <w:szCs w:val="20"/>
                <w:lang w:val="es-ES"/>
              </w:rPr>
            </w:pPr>
            <w:r w:rsidRPr="0041678C">
              <w:rPr>
                <w:rFonts w:ascii="Arial Narrow" w:hAnsi="Arial Narrow"/>
                <w:i/>
                <w:sz w:val="20"/>
                <w:szCs w:val="20"/>
                <w:lang w:val="es-ES"/>
              </w:rPr>
              <w:t xml:space="preserve">Experiencia en </w:t>
            </w:r>
            <w:r w:rsidR="00E9159C" w:rsidRPr="0041678C">
              <w:rPr>
                <w:rFonts w:ascii="Arial Narrow" w:hAnsi="Arial Narrow"/>
                <w:i/>
                <w:sz w:val="20"/>
                <w:szCs w:val="20"/>
                <w:lang w:val="es-ES"/>
              </w:rPr>
              <w:t xml:space="preserve">proyectos de exportación en </w:t>
            </w:r>
            <w:r w:rsidRPr="0041678C">
              <w:rPr>
                <w:rFonts w:ascii="Arial Narrow" w:hAnsi="Arial Narrow"/>
                <w:i/>
                <w:sz w:val="20"/>
                <w:szCs w:val="20"/>
                <w:lang w:val="es-ES"/>
              </w:rPr>
              <w:t>mercados latinoamericanos</w:t>
            </w:r>
            <w:r w:rsidR="00E9159C" w:rsidRPr="0041678C">
              <w:rPr>
                <w:rFonts w:ascii="Arial Narrow" w:hAnsi="Arial Narrow"/>
                <w:i/>
                <w:sz w:val="20"/>
                <w:szCs w:val="20"/>
                <w:lang w:val="es-ES"/>
              </w:rPr>
              <w:t xml:space="preserve">, deseable en mercado </w:t>
            </w:r>
            <w:r w:rsidR="0041678C" w:rsidRPr="0041678C">
              <w:rPr>
                <w:rFonts w:ascii="Arial Narrow" w:hAnsi="Arial Narrow"/>
                <w:i/>
                <w:sz w:val="20"/>
                <w:szCs w:val="20"/>
                <w:lang w:val="es-ES"/>
              </w:rPr>
              <w:t>brasileño</w:t>
            </w:r>
            <w:r w:rsidRPr="0041678C">
              <w:rPr>
                <w:rFonts w:ascii="Arial Narrow" w:hAnsi="Arial Narrow"/>
                <w:i/>
                <w:sz w:val="20"/>
                <w:szCs w:val="20"/>
                <w:lang w:val="es-ES"/>
              </w:rPr>
              <w:t xml:space="preserve">  </w:t>
            </w:r>
          </w:p>
        </w:tc>
        <w:tc>
          <w:tcPr>
            <w:tcW w:w="1417" w:type="dxa"/>
          </w:tcPr>
          <w:p w14:paraId="4B318F35" w14:textId="0FB785F1" w:rsidR="005D54AB" w:rsidRPr="0041678C" w:rsidRDefault="00E9159C" w:rsidP="008A251F">
            <w:pPr>
              <w:jc w:val="center"/>
              <w:rPr>
                <w:rFonts w:ascii="Arial Narrow" w:hAnsi="Arial Narrow"/>
                <w:i/>
                <w:sz w:val="20"/>
                <w:szCs w:val="20"/>
                <w:lang w:val="es-ES"/>
              </w:rPr>
            </w:pPr>
            <w:r w:rsidRPr="0041678C">
              <w:rPr>
                <w:rFonts w:ascii="Arial Narrow" w:hAnsi="Arial Narrow"/>
                <w:i/>
                <w:sz w:val="20"/>
                <w:szCs w:val="20"/>
                <w:lang w:val="es-ES"/>
              </w:rPr>
              <w:t>1</w:t>
            </w:r>
            <w:r w:rsidR="005D54AB" w:rsidRPr="0041678C">
              <w:rPr>
                <w:rFonts w:ascii="Arial Narrow" w:hAnsi="Arial Narrow"/>
                <w:i/>
                <w:sz w:val="20"/>
                <w:szCs w:val="20"/>
                <w:lang w:val="es-ES"/>
              </w:rPr>
              <w:t>0%</w:t>
            </w:r>
          </w:p>
        </w:tc>
        <w:tc>
          <w:tcPr>
            <w:tcW w:w="1237" w:type="dxa"/>
          </w:tcPr>
          <w:p w14:paraId="474FC5F6" w14:textId="77777777" w:rsidR="005D54AB" w:rsidRPr="0041678C" w:rsidRDefault="005D54AB" w:rsidP="0003552B">
            <w:pPr>
              <w:rPr>
                <w:rFonts w:ascii="Arial Narrow" w:hAnsi="Arial Narrow"/>
                <w:sz w:val="20"/>
                <w:szCs w:val="20"/>
                <w:lang w:val="es-ES"/>
              </w:rPr>
            </w:pPr>
          </w:p>
        </w:tc>
      </w:tr>
      <w:tr w:rsidR="005D54AB" w:rsidRPr="0041678C" w14:paraId="34E27E0A" w14:textId="77777777" w:rsidTr="00F75513">
        <w:trPr>
          <w:trHeight w:val="210"/>
        </w:trPr>
        <w:tc>
          <w:tcPr>
            <w:tcW w:w="8500" w:type="dxa"/>
            <w:gridSpan w:val="2"/>
            <w:shd w:val="clear" w:color="auto" w:fill="DEEAF6"/>
          </w:tcPr>
          <w:p w14:paraId="3991F43D" w14:textId="77777777" w:rsidR="005D54AB" w:rsidRPr="0041678C" w:rsidRDefault="005D54AB" w:rsidP="0003552B">
            <w:pPr>
              <w:rPr>
                <w:rFonts w:ascii="Arial Narrow" w:hAnsi="Arial Narrow"/>
                <w:i/>
                <w:sz w:val="20"/>
                <w:szCs w:val="20"/>
                <w:lang w:val="es-ES"/>
              </w:rPr>
            </w:pPr>
            <w:r w:rsidRPr="0041678C">
              <w:rPr>
                <w:rFonts w:ascii="Arial Narrow" w:hAnsi="Arial Narrow"/>
                <w:i/>
                <w:sz w:val="20"/>
                <w:szCs w:val="20"/>
                <w:lang w:val="es-ES"/>
              </w:rPr>
              <w:t>Calificación Final</w:t>
            </w:r>
          </w:p>
        </w:tc>
        <w:tc>
          <w:tcPr>
            <w:tcW w:w="1237" w:type="dxa"/>
          </w:tcPr>
          <w:p w14:paraId="2F53975C" w14:textId="77777777" w:rsidR="005D54AB" w:rsidRPr="0041678C" w:rsidRDefault="005D54AB" w:rsidP="0003552B">
            <w:pPr>
              <w:rPr>
                <w:rFonts w:ascii="Arial Narrow" w:hAnsi="Arial Narrow"/>
                <w:sz w:val="20"/>
                <w:szCs w:val="20"/>
                <w:lang w:val="es-ES"/>
              </w:rPr>
            </w:pPr>
          </w:p>
        </w:tc>
      </w:tr>
      <w:bookmarkEnd w:id="0"/>
    </w:tbl>
    <w:p w14:paraId="6AADAE4E" w14:textId="77777777" w:rsidR="00F4489A" w:rsidRPr="0041678C" w:rsidRDefault="00F4489A" w:rsidP="00F4489A">
      <w:pPr>
        <w:rPr>
          <w:rFonts w:ascii="Arial Narrow" w:hAnsi="Arial Narrow"/>
          <w:lang w:val="es-ES"/>
        </w:rPr>
      </w:pPr>
    </w:p>
    <w:p w14:paraId="2404DE13" w14:textId="0F30C681" w:rsidR="00F4489A" w:rsidRPr="00BE1CD3" w:rsidRDefault="00F4489A" w:rsidP="00BE1CD3">
      <w:pPr>
        <w:pStyle w:val="Prrafodelista"/>
        <w:numPr>
          <w:ilvl w:val="1"/>
          <w:numId w:val="23"/>
        </w:numPr>
        <w:jc w:val="both"/>
        <w:rPr>
          <w:rFonts w:ascii="Arial Narrow" w:hAnsi="Arial Narrow"/>
          <w:b/>
          <w:bCs/>
          <w:lang w:val="es-ES"/>
        </w:rPr>
      </w:pPr>
      <w:r w:rsidRPr="00BE1CD3">
        <w:rPr>
          <w:rFonts w:ascii="Arial Narrow" w:hAnsi="Arial Narrow"/>
          <w:b/>
          <w:bCs/>
          <w:lang w:val="es-ES"/>
        </w:rPr>
        <w:t>Recepción de consultas</w:t>
      </w:r>
    </w:p>
    <w:p w14:paraId="69C83C6B" w14:textId="626D0BF0" w:rsidR="00F4489A" w:rsidRPr="0041678C" w:rsidRDefault="00F4489A" w:rsidP="008A251F">
      <w:pPr>
        <w:jc w:val="both"/>
        <w:rPr>
          <w:rFonts w:ascii="Arial Narrow" w:hAnsi="Arial Narrow"/>
          <w:lang w:val="es-ES"/>
        </w:rPr>
      </w:pPr>
      <w:r w:rsidRPr="0041678C">
        <w:rPr>
          <w:rFonts w:ascii="Arial Narrow" w:hAnsi="Arial Narrow"/>
          <w:lang w:val="es-ES"/>
        </w:rPr>
        <w:t xml:space="preserve">Los interesados podrán formular consultas sobre cualquier aspecto de las siguientes bases administrativas y técnicas. Estas deberán ser realizadas vía correo electrónico hasta 2 días antes del término de la licitación al siguiente mail: </w:t>
      </w:r>
      <w:r w:rsidR="000D6C6F">
        <w:rPr>
          <w:rFonts w:ascii="Arial Narrow" w:hAnsi="Arial Narrow"/>
          <w:lang w:val="es-ES"/>
        </w:rPr>
        <w:t>nguajardo</w:t>
      </w:r>
      <w:r w:rsidRPr="0041678C">
        <w:rPr>
          <w:rFonts w:ascii="Arial Narrow" w:hAnsi="Arial Narrow"/>
          <w:lang w:val="es-ES"/>
        </w:rPr>
        <w:t>@gedes.cl</w:t>
      </w:r>
    </w:p>
    <w:p w14:paraId="41C2B395" w14:textId="23072421" w:rsidR="00F4489A" w:rsidRPr="00BE1CD3" w:rsidRDefault="00F4489A" w:rsidP="00BE1CD3">
      <w:pPr>
        <w:pStyle w:val="Prrafodelista"/>
        <w:numPr>
          <w:ilvl w:val="1"/>
          <w:numId w:val="23"/>
        </w:numPr>
        <w:jc w:val="both"/>
        <w:rPr>
          <w:rFonts w:ascii="Arial Narrow" w:hAnsi="Arial Narrow"/>
          <w:b/>
          <w:bCs/>
          <w:lang w:val="es-ES"/>
        </w:rPr>
      </w:pPr>
      <w:r w:rsidRPr="00BE1CD3">
        <w:rPr>
          <w:rFonts w:ascii="Arial Narrow" w:hAnsi="Arial Narrow"/>
          <w:b/>
          <w:bCs/>
          <w:lang w:val="es-ES"/>
        </w:rPr>
        <w:t>Recepción de propuestas</w:t>
      </w:r>
    </w:p>
    <w:p w14:paraId="65702562" w14:textId="516B8074" w:rsidR="00F4489A" w:rsidRPr="0041678C" w:rsidRDefault="00F4489A" w:rsidP="008A251F">
      <w:pPr>
        <w:jc w:val="both"/>
        <w:rPr>
          <w:rFonts w:ascii="Arial Narrow" w:hAnsi="Arial Narrow"/>
          <w:lang w:val="es-ES"/>
        </w:rPr>
      </w:pPr>
      <w:r w:rsidRPr="0041678C">
        <w:rPr>
          <w:rFonts w:ascii="Arial Narrow" w:hAnsi="Arial Narrow"/>
          <w:lang w:val="es-ES"/>
        </w:rPr>
        <w:t>Las propuestas económicas, técnicas y antecedentes legales deberán entregarse vía correo electrónico señalado anteriormente</w:t>
      </w:r>
      <w:r w:rsidRPr="00255AB4">
        <w:rPr>
          <w:rFonts w:ascii="Arial Narrow" w:hAnsi="Arial Narrow"/>
          <w:lang w:val="es-ES"/>
        </w:rPr>
        <w:t xml:space="preserve">: hasta el </w:t>
      </w:r>
      <w:r w:rsidR="00E651F7" w:rsidRPr="00255AB4">
        <w:rPr>
          <w:rFonts w:ascii="Arial Narrow" w:hAnsi="Arial Narrow"/>
          <w:lang w:val="es-ES"/>
        </w:rPr>
        <w:t>03</w:t>
      </w:r>
      <w:r w:rsidRPr="00255AB4">
        <w:rPr>
          <w:rFonts w:ascii="Arial Narrow" w:hAnsi="Arial Narrow"/>
          <w:lang w:val="es-ES"/>
        </w:rPr>
        <w:t xml:space="preserve"> de </w:t>
      </w:r>
      <w:r w:rsidR="00E651F7" w:rsidRPr="00255AB4">
        <w:rPr>
          <w:rFonts w:ascii="Arial Narrow" w:hAnsi="Arial Narrow"/>
          <w:lang w:val="es-ES"/>
        </w:rPr>
        <w:t xml:space="preserve">noviembre </w:t>
      </w:r>
      <w:r w:rsidRPr="00255AB4">
        <w:rPr>
          <w:rFonts w:ascii="Arial Narrow" w:hAnsi="Arial Narrow"/>
          <w:lang w:val="es-ES"/>
        </w:rPr>
        <w:t>de 2025 a las 18:00hrs.</w:t>
      </w:r>
    </w:p>
    <w:p w14:paraId="1A56FAAB" w14:textId="25F39D25" w:rsidR="00F4489A" w:rsidRPr="00BE1CD3" w:rsidRDefault="00F4489A" w:rsidP="00BE1CD3">
      <w:pPr>
        <w:pStyle w:val="Prrafodelista"/>
        <w:numPr>
          <w:ilvl w:val="1"/>
          <w:numId w:val="23"/>
        </w:numPr>
        <w:jc w:val="both"/>
        <w:rPr>
          <w:rFonts w:ascii="Arial Narrow" w:hAnsi="Arial Narrow"/>
          <w:b/>
          <w:bCs/>
          <w:lang w:val="es-ES"/>
        </w:rPr>
      </w:pPr>
      <w:r w:rsidRPr="00BE1CD3">
        <w:rPr>
          <w:rFonts w:ascii="Arial Narrow" w:hAnsi="Arial Narrow"/>
          <w:b/>
          <w:bCs/>
          <w:lang w:val="es-ES"/>
        </w:rPr>
        <w:t>Evaluación Propuestas</w:t>
      </w:r>
    </w:p>
    <w:p w14:paraId="15DB3256" w14:textId="77777777" w:rsidR="00F4489A" w:rsidRPr="0041678C" w:rsidRDefault="00F4489A" w:rsidP="008A251F">
      <w:pPr>
        <w:jc w:val="both"/>
        <w:rPr>
          <w:rFonts w:ascii="Arial Narrow" w:hAnsi="Arial Narrow"/>
          <w:lang w:val="es-ES"/>
        </w:rPr>
      </w:pPr>
      <w:r w:rsidRPr="0041678C">
        <w:rPr>
          <w:rFonts w:ascii="Arial Narrow" w:hAnsi="Arial Narrow"/>
          <w:lang w:val="es-ES"/>
        </w:rPr>
        <w:t>Se realizará la evaluación de las propuestas presentadas y que cumplan con los requisitos estipulados. Los proponentes que no presenten algunos de los documentos indicados, quedarán automáticamente fuera del proceso licitatorio.</w:t>
      </w:r>
    </w:p>
    <w:p w14:paraId="1526DA45" w14:textId="60D22D31" w:rsidR="00F4489A" w:rsidRPr="0041678C" w:rsidRDefault="00F4489A" w:rsidP="008A251F">
      <w:pPr>
        <w:jc w:val="both"/>
        <w:rPr>
          <w:rFonts w:ascii="Arial Narrow" w:hAnsi="Arial Narrow"/>
          <w:lang w:val="es-ES"/>
        </w:rPr>
      </w:pPr>
      <w:r w:rsidRPr="0041678C">
        <w:rPr>
          <w:rFonts w:ascii="Arial Narrow" w:hAnsi="Arial Narrow"/>
          <w:lang w:val="es-ES"/>
        </w:rPr>
        <w:t xml:space="preserve">El proceso de evaluación estará a cargo de manera exclusiva del agente operador intermediario, a través de sus colaboradores, siendo en este caso evaluado por: </w:t>
      </w:r>
      <w:r w:rsidR="003E41F2">
        <w:rPr>
          <w:rFonts w:ascii="Arial Narrow" w:hAnsi="Arial Narrow"/>
          <w:lang w:val="es-ES"/>
        </w:rPr>
        <w:t>Lorena Ortiz</w:t>
      </w:r>
      <w:r w:rsidRPr="0041678C">
        <w:rPr>
          <w:rFonts w:ascii="Arial Narrow" w:hAnsi="Arial Narrow"/>
          <w:lang w:val="es-ES"/>
        </w:rPr>
        <w:t xml:space="preserve"> (Gerente Regional Gedes O’Higgins), </w:t>
      </w:r>
      <w:r w:rsidR="000D6C6F">
        <w:rPr>
          <w:rFonts w:ascii="Arial Narrow" w:hAnsi="Arial Narrow"/>
          <w:lang w:val="es-ES"/>
        </w:rPr>
        <w:t xml:space="preserve">Nicole Guajardo </w:t>
      </w:r>
      <w:r w:rsidRPr="0041678C">
        <w:rPr>
          <w:rFonts w:ascii="Arial Narrow" w:hAnsi="Arial Narrow"/>
          <w:lang w:val="es-ES"/>
        </w:rPr>
        <w:t>(</w:t>
      </w:r>
      <w:r w:rsidR="000D6C6F">
        <w:rPr>
          <w:rFonts w:ascii="Arial Narrow" w:hAnsi="Arial Narrow"/>
          <w:lang w:val="es-ES"/>
        </w:rPr>
        <w:t>Coordinadora</w:t>
      </w:r>
      <w:r w:rsidRPr="0041678C">
        <w:rPr>
          <w:rFonts w:ascii="Arial Narrow" w:hAnsi="Arial Narrow"/>
          <w:lang w:val="es-ES"/>
        </w:rPr>
        <w:t xml:space="preserve"> de Fomento e Innovación Gedes O’Higgins)</w:t>
      </w:r>
      <w:r w:rsidR="003E41F2">
        <w:rPr>
          <w:rFonts w:ascii="Arial Narrow" w:hAnsi="Arial Narrow"/>
          <w:lang w:val="es-ES"/>
        </w:rPr>
        <w:t xml:space="preserve"> y Claudio Albrecht (Subgerente de </w:t>
      </w:r>
      <w:r w:rsidR="000D6C6F" w:rsidRPr="000D6C6F">
        <w:rPr>
          <w:rFonts w:ascii="Arial Narrow" w:hAnsi="Arial Narrow"/>
          <w:lang w:val="es-ES"/>
        </w:rPr>
        <w:t>Subgerente de Control y Gestión Gedes)</w:t>
      </w:r>
      <w:r w:rsidR="000D6C6F">
        <w:rPr>
          <w:rFonts w:ascii="Arial Narrow" w:hAnsi="Arial Narrow"/>
          <w:lang w:val="es-ES"/>
        </w:rPr>
        <w:t>.</w:t>
      </w:r>
    </w:p>
    <w:p w14:paraId="4653AB19" w14:textId="77777777" w:rsidR="005D54AB" w:rsidRDefault="005D54AB" w:rsidP="00F4489A">
      <w:pPr>
        <w:rPr>
          <w:rFonts w:ascii="Arial Narrow" w:hAnsi="Arial Narrow"/>
          <w:lang w:val="es-ES"/>
        </w:rPr>
      </w:pPr>
    </w:p>
    <w:p w14:paraId="52570D68" w14:textId="77777777" w:rsidR="00983BF4" w:rsidRDefault="00983BF4" w:rsidP="00F4489A">
      <w:pPr>
        <w:rPr>
          <w:rFonts w:ascii="Arial Narrow" w:hAnsi="Arial Narrow"/>
          <w:lang w:val="es-ES"/>
        </w:rPr>
      </w:pPr>
    </w:p>
    <w:p w14:paraId="4D26F370" w14:textId="77777777" w:rsidR="00983BF4" w:rsidRDefault="00983BF4" w:rsidP="00F4489A">
      <w:pPr>
        <w:rPr>
          <w:rFonts w:ascii="Arial Narrow" w:hAnsi="Arial Narrow"/>
          <w:lang w:val="es-ES"/>
        </w:rPr>
      </w:pPr>
    </w:p>
    <w:p w14:paraId="7F371754" w14:textId="77777777" w:rsidR="00983BF4" w:rsidRDefault="00983BF4" w:rsidP="00F4489A">
      <w:pPr>
        <w:rPr>
          <w:rFonts w:ascii="Arial Narrow" w:hAnsi="Arial Narrow"/>
          <w:lang w:val="es-ES"/>
        </w:rPr>
      </w:pPr>
    </w:p>
    <w:p w14:paraId="77612CAC" w14:textId="77777777" w:rsidR="00983BF4" w:rsidRPr="0041678C" w:rsidRDefault="00983BF4" w:rsidP="00F4489A">
      <w:pPr>
        <w:rPr>
          <w:rFonts w:ascii="Arial Narrow" w:hAnsi="Arial Narrow"/>
          <w:lang w:val="es-ES"/>
        </w:rPr>
      </w:pPr>
    </w:p>
    <w:p w14:paraId="0E90586B" w14:textId="77777777" w:rsidR="00F4489A" w:rsidRPr="0041678C" w:rsidRDefault="00F4489A" w:rsidP="00F4489A">
      <w:pPr>
        <w:rPr>
          <w:rFonts w:ascii="Arial Narrow" w:hAnsi="Arial Narrow"/>
          <w:lang w:val="es-ES"/>
        </w:rPr>
      </w:pPr>
      <w:r w:rsidRPr="00BE1CD3">
        <w:rPr>
          <w:rFonts w:ascii="Arial Narrow" w:hAnsi="Arial Narrow"/>
          <w:b/>
          <w:bCs/>
          <w:lang w:val="es-ES"/>
        </w:rPr>
        <w:lastRenderedPageBreak/>
        <w:t>4.</w:t>
      </w:r>
      <w:r w:rsidRPr="0041678C">
        <w:rPr>
          <w:rFonts w:ascii="Arial Narrow" w:hAnsi="Arial Narrow"/>
          <w:lang w:val="es-ES"/>
        </w:rPr>
        <w:tab/>
      </w:r>
      <w:r w:rsidRPr="00983BF4">
        <w:rPr>
          <w:rFonts w:ascii="Arial Narrow" w:hAnsi="Arial Narrow"/>
          <w:b/>
          <w:bCs/>
          <w:lang w:val="es-ES"/>
        </w:rPr>
        <w:t>Del contrato</w:t>
      </w:r>
    </w:p>
    <w:p w14:paraId="62CD9456" w14:textId="61D8A8FB" w:rsidR="00F4489A" w:rsidRPr="0041678C" w:rsidRDefault="00F4489A" w:rsidP="005D54AB">
      <w:pPr>
        <w:jc w:val="both"/>
        <w:rPr>
          <w:rFonts w:ascii="Arial Narrow" w:hAnsi="Arial Narrow"/>
          <w:lang w:val="es-ES"/>
        </w:rPr>
      </w:pPr>
      <w:r w:rsidRPr="0041678C">
        <w:rPr>
          <w:rFonts w:ascii="Arial Narrow" w:hAnsi="Arial Narrow"/>
          <w:lang w:val="es-ES"/>
        </w:rPr>
        <w:t>El Agente Operador Intermediario Gedes Limitada invitará a convenir las condiciones definitivas del contrato al proponente que hubiera ocupado el primer lugar en la evaluación de las propuestas. A falta de acuerdo con el primer proponente se llamará al segundo siguiendo el mismo procedimiento.</w:t>
      </w:r>
    </w:p>
    <w:p w14:paraId="03C08DC0" w14:textId="77B64EA2" w:rsidR="00F4489A" w:rsidRPr="0041678C" w:rsidRDefault="00F4489A" w:rsidP="005D54AB">
      <w:pPr>
        <w:jc w:val="both"/>
        <w:rPr>
          <w:rFonts w:ascii="Arial Narrow" w:hAnsi="Arial Narrow"/>
          <w:lang w:val="es-ES"/>
        </w:rPr>
      </w:pPr>
      <w:r w:rsidRPr="0041678C">
        <w:rPr>
          <w:rFonts w:ascii="Arial Narrow" w:hAnsi="Arial Narrow"/>
          <w:lang w:val="es-ES"/>
        </w:rPr>
        <w:t>Gedes Limitada podrá rechazar todas las propuestas en caso de que los proponentes con cumplan con lo planteado en el presente documento. Ninguno de los proponentes tendrá derecho a indemnización alguna por los gastos en que hubiese incurrido con motivos de la preparación y presentación de sus propuestas.</w:t>
      </w:r>
    </w:p>
    <w:p w14:paraId="0D0A9E73" w14:textId="494A037C" w:rsidR="00F4489A" w:rsidRPr="0041678C" w:rsidRDefault="00F4489A" w:rsidP="005D54AB">
      <w:pPr>
        <w:jc w:val="both"/>
        <w:rPr>
          <w:rFonts w:ascii="Arial Narrow" w:hAnsi="Arial Narrow"/>
          <w:lang w:val="es-ES"/>
        </w:rPr>
      </w:pPr>
      <w:r w:rsidRPr="0041678C">
        <w:rPr>
          <w:rFonts w:ascii="Arial Narrow" w:hAnsi="Arial Narrow"/>
          <w:lang w:val="es-ES"/>
        </w:rPr>
        <w:t>Aquellos profesionales, que figuren en la nómina definitiva, no podrán ser sustituidos por el consultor/a, salvo casos muy justificados calificados como tal por la empresa mandante. El profesional saliente deberá ser reemplazado por otro que posea competencias técnicas y profesionales iguales o superiores al sustituido y deberá ser aprobado por el AOI.</w:t>
      </w:r>
    </w:p>
    <w:p w14:paraId="6B6D4EE2" w14:textId="0B8BA166" w:rsidR="00F4489A" w:rsidRPr="0041678C" w:rsidRDefault="00F4489A" w:rsidP="005D54AB">
      <w:pPr>
        <w:jc w:val="both"/>
        <w:rPr>
          <w:rFonts w:ascii="Arial Narrow" w:hAnsi="Arial Narrow"/>
          <w:lang w:val="es-ES"/>
        </w:rPr>
      </w:pPr>
      <w:r w:rsidRPr="0041678C">
        <w:rPr>
          <w:rFonts w:ascii="Arial Narrow" w:hAnsi="Arial Narrow"/>
          <w:lang w:val="es-ES"/>
        </w:rPr>
        <w:t>Presentación de Informes: El consultor/a deberá presentar al AOI los siguientes informes:</w:t>
      </w:r>
    </w:p>
    <w:p w14:paraId="5B781B47" w14:textId="77777777" w:rsidR="00F4489A" w:rsidRPr="0041678C" w:rsidRDefault="00F4489A" w:rsidP="005D54AB">
      <w:pPr>
        <w:jc w:val="both"/>
        <w:rPr>
          <w:rFonts w:ascii="Arial Narrow" w:hAnsi="Arial Narrow"/>
          <w:lang w:val="es-ES"/>
        </w:rPr>
      </w:pPr>
      <w:r w:rsidRPr="0041678C">
        <w:rPr>
          <w:rFonts w:ascii="Arial Narrow" w:hAnsi="Arial Narrow"/>
          <w:lang w:val="es-ES"/>
        </w:rPr>
        <w:t>I.</w:t>
      </w:r>
      <w:r w:rsidRPr="0041678C">
        <w:rPr>
          <w:rFonts w:ascii="Arial Narrow" w:hAnsi="Arial Narrow"/>
          <w:lang w:val="es-ES"/>
        </w:rPr>
        <w:tab/>
        <w:t>Informe mensual, que señale en forma resumida las actividades indicando su % de cumplimiento según plan de trabajo y además se deberá dejar indicado aquellas actividades que se pretenden ejecutar al mes siguiente.</w:t>
      </w:r>
    </w:p>
    <w:p w14:paraId="29BB5147" w14:textId="0D16A648" w:rsidR="00F4489A" w:rsidRPr="0041678C" w:rsidRDefault="00F4489A" w:rsidP="005D54AB">
      <w:pPr>
        <w:jc w:val="both"/>
        <w:rPr>
          <w:rFonts w:ascii="Arial Narrow" w:hAnsi="Arial Narrow"/>
          <w:lang w:val="es-ES"/>
        </w:rPr>
      </w:pPr>
      <w:r w:rsidRPr="0041678C">
        <w:rPr>
          <w:rFonts w:ascii="Arial Narrow" w:hAnsi="Arial Narrow"/>
          <w:lang w:val="es-ES"/>
        </w:rPr>
        <w:t>II.</w:t>
      </w:r>
      <w:r w:rsidRPr="0041678C">
        <w:rPr>
          <w:rFonts w:ascii="Arial Narrow" w:hAnsi="Arial Narrow"/>
          <w:lang w:val="es-ES"/>
        </w:rPr>
        <w:tab/>
        <w:t xml:space="preserve">Informe </w:t>
      </w:r>
      <w:r w:rsidR="00983BF4">
        <w:rPr>
          <w:rFonts w:ascii="Arial Narrow" w:hAnsi="Arial Narrow"/>
          <w:lang w:val="es-ES"/>
        </w:rPr>
        <w:t xml:space="preserve">final </w:t>
      </w:r>
      <w:r w:rsidRPr="0041678C">
        <w:rPr>
          <w:rFonts w:ascii="Arial Narrow" w:hAnsi="Arial Narrow"/>
          <w:lang w:val="es-ES"/>
        </w:rPr>
        <w:t>(el cual se debe entregar al finalizar el proyecto) en el cual se resuma las actividades realizadas, % de cumplimiento de los objetivos y actividades plantadas en el plan de trabajo.</w:t>
      </w:r>
    </w:p>
    <w:p w14:paraId="6D62F74A" w14:textId="4BD651E4" w:rsidR="00F4489A" w:rsidRPr="0041678C" w:rsidRDefault="00F4489A" w:rsidP="005D54AB">
      <w:pPr>
        <w:jc w:val="both"/>
        <w:rPr>
          <w:rFonts w:ascii="Arial Narrow" w:hAnsi="Arial Narrow"/>
          <w:lang w:val="es-ES"/>
        </w:rPr>
      </w:pPr>
      <w:r w:rsidRPr="0041678C">
        <w:rPr>
          <w:rFonts w:ascii="Arial Narrow" w:hAnsi="Arial Narrow"/>
          <w:lang w:val="es-ES"/>
        </w:rPr>
        <w:t>La inspección de los trabajos realizados en terreno y/o de manera virtual, así como la revisión de los informes y todo documento que se estime necesario, serán realizados por</w:t>
      </w:r>
      <w:r w:rsidR="00983BF4">
        <w:rPr>
          <w:rFonts w:ascii="Arial Narrow" w:hAnsi="Arial Narrow"/>
          <w:lang w:val="es-ES"/>
        </w:rPr>
        <w:t xml:space="preserve"> </w:t>
      </w:r>
      <w:r w:rsidRPr="0041678C">
        <w:rPr>
          <w:rFonts w:ascii="Arial Narrow" w:hAnsi="Arial Narrow"/>
          <w:lang w:val="es-ES"/>
        </w:rPr>
        <w:t>el AOI en la forma que se considere más adecuada y en la periodicidad que se estime conveniente.</w:t>
      </w:r>
    </w:p>
    <w:p w14:paraId="08B5B757" w14:textId="0F143BA6" w:rsidR="00F4489A" w:rsidRPr="0041678C" w:rsidRDefault="00F4489A" w:rsidP="005D54AB">
      <w:pPr>
        <w:jc w:val="both"/>
        <w:rPr>
          <w:rFonts w:ascii="Arial Narrow" w:hAnsi="Arial Narrow"/>
          <w:lang w:val="es-ES"/>
        </w:rPr>
      </w:pPr>
      <w:r w:rsidRPr="00983BF4">
        <w:rPr>
          <w:rFonts w:ascii="Arial Narrow" w:hAnsi="Arial Narrow"/>
          <w:b/>
          <w:bCs/>
          <w:lang w:val="es-ES"/>
        </w:rPr>
        <w:t>Forma de Pago:</w:t>
      </w:r>
      <w:r w:rsidRPr="0041678C">
        <w:rPr>
          <w:rFonts w:ascii="Arial Narrow" w:hAnsi="Arial Narrow"/>
          <w:lang w:val="es-ES"/>
        </w:rPr>
        <w:t xml:space="preserve"> Gedes Limitada cancelará al consultor/a el valor del contrato en moneda nacional, mediante estados de avance de actividad, valorizando las actividades realizadas según plan de trabajo. La factura se deberá entregar junto con el informe de actividades.</w:t>
      </w:r>
    </w:p>
    <w:p w14:paraId="3E4735FC" w14:textId="5A4D7F36" w:rsidR="00F4489A" w:rsidRPr="0041678C" w:rsidRDefault="00F4489A" w:rsidP="005D54AB">
      <w:pPr>
        <w:jc w:val="both"/>
        <w:rPr>
          <w:rFonts w:ascii="Arial Narrow" w:hAnsi="Arial Narrow"/>
          <w:lang w:val="es-ES"/>
        </w:rPr>
      </w:pPr>
      <w:r w:rsidRPr="0041678C">
        <w:rPr>
          <w:rFonts w:ascii="Arial Narrow" w:hAnsi="Arial Narrow"/>
          <w:lang w:val="es-ES"/>
        </w:rPr>
        <w:t>El pago está compuesto por dineros Corfo (que el AOI ya tiene en su poder) y por el aporte empresarial. Este aporte lo entregan los empresarios al AOI para enterar el pago de las actividades al consultor/a. Es resorte del AOI cobrar y recibir el aporte y deber del empresario entregarlo. Situación que no nos hace codeudores del pago al consultor si por alguna razón el empresario no entrega el aporte.</w:t>
      </w:r>
    </w:p>
    <w:p w14:paraId="4CEED2EC" w14:textId="6D0473B3" w:rsidR="00F4489A" w:rsidRPr="0041678C" w:rsidRDefault="00F4489A" w:rsidP="005D54AB">
      <w:pPr>
        <w:jc w:val="both"/>
        <w:rPr>
          <w:rFonts w:ascii="Arial Narrow" w:hAnsi="Arial Narrow"/>
          <w:lang w:val="es-ES"/>
        </w:rPr>
      </w:pPr>
      <w:r w:rsidRPr="0041678C">
        <w:rPr>
          <w:rFonts w:ascii="Arial Narrow" w:hAnsi="Arial Narrow"/>
          <w:lang w:val="es-ES"/>
        </w:rPr>
        <w:t>El pago final se cancelará una vez aprobado el informe final por Gedes Limitada y Corfo, además como requisito previo a cada pago el consultor/a debe acreditar mediante certificado emanado de la inspección del trabajo la no existencia de reclamos pendientes y el cumplimiento de las obligaciones previsionales correspondientes.</w:t>
      </w:r>
    </w:p>
    <w:p w14:paraId="011E816D" w14:textId="0C2B6A76" w:rsidR="00F4489A" w:rsidRPr="0041678C" w:rsidRDefault="00F4489A" w:rsidP="005D54AB">
      <w:pPr>
        <w:jc w:val="both"/>
        <w:rPr>
          <w:rFonts w:ascii="Arial Narrow" w:hAnsi="Arial Narrow"/>
          <w:lang w:val="es-ES"/>
        </w:rPr>
      </w:pPr>
      <w:r w:rsidRPr="0041678C">
        <w:rPr>
          <w:rFonts w:ascii="Arial Narrow" w:hAnsi="Arial Narrow"/>
          <w:lang w:val="es-ES"/>
        </w:rPr>
        <w:t xml:space="preserve">El atraso injustificado de los informes técnicos y financieros tendrá una multa de 0.5 UF por día de retraso, imputándose, para el caso de anticipos de recursos, al cobro de la Boleta Bancaria de Garantía o Póliza de Seguro al final del proyecto según el monto correspondiente al número de días de retraso acumulados. De no </w:t>
      </w:r>
      <w:r w:rsidRPr="0041678C">
        <w:rPr>
          <w:rFonts w:ascii="Arial Narrow" w:hAnsi="Arial Narrow"/>
          <w:lang w:val="es-ES"/>
        </w:rPr>
        <w:lastRenderedPageBreak/>
        <w:t>existir recursos anticipados el consultor/o deberá realizar un depósito bancario o transferencia electrónica al AOI con la cantidad de dinero correspondiente a la multa, en los datos bancarios que se comunicaran en la oportunidad.</w:t>
      </w:r>
    </w:p>
    <w:p w14:paraId="0A57F656" w14:textId="2194188A" w:rsidR="00F4489A" w:rsidRPr="0041678C" w:rsidRDefault="00F4489A" w:rsidP="005D54AB">
      <w:pPr>
        <w:jc w:val="both"/>
        <w:rPr>
          <w:rFonts w:ascii="Arial Narrow" w:hAnsi="Arial Narrow"/>
          <w:lang w:val="es-ES"/>
        </w:rPr>
      </w:pPr>
      <w:r w:rsidRPr="0041678C">
        <w:rPr>
          <w:rFonts w:ascii="Arial Narrow" w:hAnsi="Arial Narrow"/>
          <w:lang w:val="es-ES"/>
        </w:rPr>
        <w:t xml:space="preserve">Los atrasos injustificados serán notificados mediante oficio al consultor/a </w:t>
      </w:r>
      <w:r w:rsidR="005D54AB" w:rsidRPr="0041678C">
        <w:rPr>
          <w:rFonts w:ascii="Arial Narrow" w:hAnsi="Arial Narrow"/>
          <w:lang w:val="es-ES"/>
        </w:rPr>
        <w:t>a través</w:t>
      </w:r>
      <w:r w:rsidRPr="0041678C">
        <w:rPr>
          <w:rFonts w:ascii="Arial Narrow" w:hAnsi="Arial Narrow"/>
          <w:lang w:val="es-ES"/>
        </w:rPr>
        <w:t xml:space="preserve"> de correo electrónico por parte del AOI.</w:t>
      </w:r>
    </w:p>
    <w:p w14:paraId="5A910691" w14:textId="77777777" w:rsidR="00F4489A" w:rsidRPr="0041678C" w:rsidRDefault="00F4489A" w:rsidP="005D54AB">
      <w:pPr>
        <w:jc w:val="both"/>
        <w:rPr>
          <w:rFonts w:ascii="Arial Narrow" w:hAnsi="Arial Narrow"/>
          <w:lang w:val="es-ES"/>
        </w:rPr>
      </w:pPr>
      <w:r w:rsidRPr="0041678C">
        <w:rPr>
          <w:rFonts w:ascii="Arial Narrow" w:hAnsi="Arial Narrow"/>
          <w:lang w:val="es-ES"/>
        </w:rPr>
        <w:t>Se entenderá como causa justificada a todas aquellas razones que por factores externos a la consultor/a impidan cumplir con el compromiso antes descrito. Para materializar la causa justificada, el beneficiario ejecutor deberá enviar una carta al AOI con al menos 5 días hábiles previos a la fecha de entrega de los documentos y el AOI evaluará la pertinencia de la solicitud.</w:t>
      </w:r>
    </w:p>
    <w:p w14:paraId="2855F0C5" w14:textId="77777777" w:rsidR="00983BF4" w:rsidRDefault="00983BF4" w:rsidP="005D54AB">
      <w:pPr>
        <w:jc w:val="both"/>
        <w:rPr>
          <w:rFonts w:ascii="Arial Narrow" w:hAnsi="Arial Narrow"/>
          <w:lang w:val="es-ES"/>
        </w:rPr>
      </w:pPr>
    </w:p>
    <w:p w14:paraId="01AFEB5E" w14:textId="78106740" w:rsidR="00F4489A" w:rsidRPr="0041678C" w:rsidRDefault="00F4489A" w:rsidP="005D54AB">
      <w:pPr>
        <w:jc w:val="both"/>
        <w:rPr>
          <w:rFonts w:ascii="Arial Narrow" w:hAnsi="Arial Narrow"/>
          <w:lang w:val="es-ES"/>
        </w:rPr>
      </w:pPr>
      <w:r w:rsidRPr="00BE1CD3">
        <w:rPr>
          <w:rFonts w:ascii="Arial Narrow" w:hAnsi="Arial Narrow"/>
          <w:b/>
          <w:bCs/>
          <w:lang w:val="es-ES"/>
        </w:rPr>
        <w:t>5</w:t>
      </w:r>
      <w:r w:rsidRPr="0041678C">
        <w:rPr>
          <w:rFonts w:ascii="Arial Narrow" w:hAnsi="Arial Narrow"/>
          <w:lang w:val="es-ES"/>
        </w:rPr>
        <w:t>.</w:t>
      </w:r>
      <w:r w:rsidRPr="0041678C">
        <w:rPr>
          <w:rFonts w:ascii="Arial Narrow" w:hAnsi="Arial Narrow"/>
          <w:lang w:val="es-ES"/>
        </w:rPr>
        <w:tab/>
      </w:r>
      <w:r w:rsidRPr="00983BF4">
        <w:rPr>
          <w:rFonts w:ascii="Arial Narrow" w:hAnsi="Arial Narrow"/>
          <w:b/>
          <w:bCs/>
          <w:lang w:val="es-ES"/>
        </w:rPr>
        <w:t>Inicio del Contrato</w:t>
      </w:r>
    </w:p>
    <w:p w14:paraId="782E80E7" w14:textId="6458220F" w:rsidR="00F4489A" w:rsidRPr="0041678C" w:rsidRDefault="00F4489A" w:rsidP="005D54AB">
      <w:pPr>
        <w:jc w:val="both"/>
        <w:rPr>
          <w:rFonts w:ascii="Arial Narrow" w:hAnsi="Arial Narrow"/>
          <w:lang w:val="es-ES"/>
        </w:rPr>
      </w:pPr>
      <w:r w:rsidRPr="0041678C">
        <w:rPr>
          <w:rFonts w:ascii="Arial Narrow" w:hAnsi="Arial Narrow"/>
          <w:lang w:val="es-ES"/>
        </w:rPr>
        <w:t>El contrato se entenderá iniciado el primer día hábil siguiente a la fecha en que se envíe una carta vía correo electrónico al consultor/a, comunicándole la resolución aprobatoria del</w:t>
      </w:r>
      <w:r w:rsidR="005D54AB" w:rsidRPr="0041678C">
        <w:rPr>
          <w:rFonts w:ascii="Arial Narrow" w:hAnsi="Arial Narrow"/>
          <w:lang w:val="es-ES"/>
        </w:rPr>
        <w:t xml:space="preserve"> </w:t>
      </w:r>
      <w:r w:rsidRPr="0041678C">
        <w:rPr>
          <w:rFonts w:ascii="Arial Narrow" w:hAnsi="Arial Narrow"/>
          <w:lang w:val="es-ES"/>
        </w:rPr>
        <w:t>contrato. No obstante, la consultora podrá iniciar las actividades encomendadas, a su propio riesgo, antes de la fecha estipulada, previo aviso al AOI Gedes Limitada</w:t>
      </w:r>
    </w:p>
    <w:p w14:paraId="2B1407DE" w14:textId="77777777" w:rsidR="00F4489A" w:rsidRPr="0041678C" w:rsidRDefault="00F4489A" w:rsidP="00F4489A">
      <w:pPr>
        <w:rPr>
          <w:rFonts w:ascii="Arial Narrow" w:hAnsi="Arial Narrow"/>
          <w:lang w:val="es-ES"/>
        </w:rPr>
      </w:pPr>
    </w:p>
    <w:p w14:paraId="3A7EA37E" w14:textId="5D17F7FF" w:rsidR="00F4489A" w:rsidRPr="0041678C" w:rsidRDefault="00551729" w:rsidP="00F4489A">
      <w:pPr>
        <w:rPr>
          <w:rFonts w:ascii="Arial Narrow" w:hAnsi="Arial Narrow"/>
          <w:lang w:val="es-ES"/>
        </w:rPr>
      </w:pPr>
      <w:r w:rsidRPr="00BE1CD3">
        <w:rPr>
          <w:rFonts w:ascii="Arial Narrow" w:hAnsi="Arial Narrow"/>
          <w:b/>
          <w:bCs/>
          <w:lang w:val="es-ES"/>
        </w:rPr>
        <w:t>6</w:t>
      </w:r>
      <w:r w:rsidR="00F4489A" w:rsidRPr="0041678C">
        <w:rPr>
          <w:rFonts w:ascii="Arial Narrow" w:hAnsi="Arial Narrow"/>
          <w:lang w:val="es-ES"/>
        </w:rPr>
        <w:t>.</w:t>
      </w:r>
      <w:r w:rsidR="00F4489A" w:rsidRPr="0041678C">
        <w:rPr>
          <w:rFonts w:ascii="Arial Narrow" w:hAnsi="Arial Narrow"/>
          <w:lang w:val="es-ES"/>
        </w:rPr>
        <w:tab/>
      </w:r>
      <w:r w:rsidR="00F4489A" w:rsidRPr="00983BF4">
        <w:rPr>
          <w:rFonts w:ascii="Arial Narrow" w:hAnsi="Arial Narrow"/>
          <w:b/>
          <w:bCs/>
          <w:lang w:val="es-ES"/>
        </w:rPr>
        <w:t>Actividades y Carta Gantt del Programa</w:t>
      </w:r>
    </w:p>
    <w:p w14:paraId="7E1B4B36" w14:textId="77777777" w:rsidR="00551729" w:rsidRPr="0041678C" w:rsidRDefault="00551729" w:rsidP="00F4489A">
      <w:pPr>
        <w:rPr>
          <w:rFonts w:ascii="Arial Narrow" w:hAnsi="Arial Narrow"/>
          <w:lang w:val="es-ES"/>
        </w:rPr>
      </w:pPr>
    </w:p>
    <w:p w14:paraId="2F15AA2E" w14:textId="77777777" w:rsidR="00551729" w:rsidRPr="0041678C" w:rsidRDefault="00551729" w:rsidP="00F4489A">
      <w:pPr>
        <w:rPr>
          <w:rFonts w:ascii="Arial Narrow" w:hAnsi="Arial Narrow"/>
          <w:b/>
          <w:bCs/>
          <w:lang w:val="es-ES"/>
        </w:rPr>
      </w:pPr>
    </w:p>
    <w:p w14:paraId="1B79BF49" w14:textId="77777777" w:rsidR="005D54AB" w:rsidRPr="0041678C" w:rsidRDefault="005D54AB" w:rsidP="00F4489A">
      <w:pPr>
        <w:rPr>
          <w:rFonts w:ascii="Arial Narrow" w:hAnsi="Arial Narrow"/>
          <w:lang w:val="es-ES"/>
        </w:rPr>
      </w:pPr>
    </w:p>
    <w:tbl>
      <w:tblPr>
        <w:tblpPr w:leftFromText="141" w:rightFromText="141" w:vertAnchor="text" w:horzAnchor="margin" w:tblpY="-110"/>
        <w:tblW w:w="5000" w:type="pct"/>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0A0" w:firstRow="1" w:lastRow="0" w:firstColumn="1" w:lastColumn="0" w:noHBand="0" w:noVBand="0"/>
      </w:tblPr>
      <w:tblGrid>
        <w:gridCol w:w="439"/>
        <w:gridCol w:w="1480"/>
        <w:gridCol w:w="3883"/>
        <w:gridCol w:w="3016"/>
      </w:tblGrid>
      <w:tr w:rsidR="000D6C58" w:rsidRPr="0041678C" w14:paraId="549B0D25" w14:textId="77777777" w:rsidTr="008A251F">
        <w:trPr>
          <w:trHeight w:val="391"/>
        </w:trPr>
        <w:tc>
          <w:tcPr>
            <w:tcW w:w="5000" w:type="pct"/>
            <w:gridSpan w:val="4"/>
            <w:tcBorders>
              <w:top w:val="single" w:sz="8" w:space="0" w:color="660066"/>
              <w:left w:val="single" w:sz="8" w:space="0" w:color="660066"/>
              <w:bottom w:val="single" w:sz="8" w:space="0" w:color="660066"/>
              <w:right w:val="single" w:sz="8" w:space="0" w:color="660066"/>
            </w:tcBorders>
          </w:tcPr>
          <w:p w14:paraId="6FCE3383" w14:textId="77777777" w:rsidR="000D6C58" w:rsidRPr="0041678C" w:rsidRDefault="000D6C58" w:rsidP="000D6C58">
            <w:pPr>
              <w:jc w:val="center"/>
              <w:rPr>
                <w:rFonts w:ascii="Arial Narrow" w:hAnsi="Arial Narrow"/>
                <w:b/>
                <w:bCs/>
                <w:lang w:val="es-ES"/>
              </w:rPr>
            </w:pPr>
            <w:bookmarkStart w:id="1" w:name="_Hlk80177981"/>
            <w:r w:rsidRPr="0041678C">
              <w:rPr>
                <w:rFonts w:ascii="Arial Narrow" w:hAnsi="Arial Narrow"/>
                <w:b/>
                <w:bCs/>
                <w:lang w:val="es-ES"/>
              </w:rPr>
              <w:lastRenderedPageBreak/>
              <w:t>PLAN DE ACTIVIDADES PARA LA ETAPA DE DESARROLLO</w:t>
            </w:r>
          </w:p>
        </w:tc>
      </w:tr>
      <w:tr w:rsidR="005D54AB" w:rsidRPr="0041678C" w14:paraId="1D7980E4" w14:textId="77777777" w:rsidTr="008A251F">
        <w:trPr>
          <w:trHeight w:val="555"/>
        </w:trPr>
        <w:tc>
          <w:tcPr>
            <w:tcW w:w="249" w:type="pct"/>
            <w:tcBorders>
              <w:top w:val="single" w:sz="8" w:space="0" w:color="660066"/>
              <w:left w:val="single" w:sz="8" w:space="0" w:color="660066"/>
              <w:bottom w:val="single" w:sz="8" w:space="0" w:color="660066"/>
              <w:right w:val="single" w:sz="8" w:space="0" w:color="660066"/>
            </w:tcBorders>
            <w:vAlign w:val="center"/>
          </w:tcPr>
          <w:p w14:paraId="5B54154A" w14:textId="77777777" w:rsidR="005D54AB" w:rsidRPr="0041678C" w:rsidRDefault="005D54AB" w:rsidP="0003552B">
            <w:pPr>
              <w:rPr>
                <w:rFonts w:ascii="Arial Narrow" w:hAnsi="Arial Narrow"/>
                <w:b/>
                <w:bCs/>
                <w:lang w:val="es-ES"/>
              </w:rPr>
            </w:pPr>
            <w:r w:rsidRPr="0041678C">
              <w:rPr>
                <w:rFonts w:ascii="Arial Narrow" w:hAnsi="Arial Narrow"/>
                <w:b/>
                <w:bCs/>
                <w:lang w:val="es-ES"/>
              </w:rPr>
              <w:t>N°</w:t>
            </w:r>
          </w:p>
        </w:tc>
        <w:tc>
          <w:tcPr>
            <w:tcW w:w="839" w:type="pct"/>
            <w:tcBorders>
              <w:top w:val="single" w:sz="8" w:space="0" w:color="660066"/>
              <w:left w:val="single" w:sz="8" w:space="0" w:color="660066"/>
              <w:bottom w:val="single" w:sz="8" w:space="0" w:color="660066"/>
              <w:right w:val="single" w:sz="8" w:space="0" w:color="660066"/>
            </w:tcBorders>
            <w:vAlign w:val="center"/>
          </w:tcPr>
          <w:p w14:paraId="43C19159" w14:textId="77777777" w:rsidR="005D54AB" w:rsidRPr="0041678C" w:rsidRDefault="005D54AB" w:rsidP="0003552B">
            <w:pPr>
              <w:rPr>
                <w:rFonts w:ascii="Arial Narrow" w:hAnsi="Arial Narrow"/>
                <w:b/>
                <w:bCs/>
                <w:lang w:val="es-ES"/>
              </w:rPr>
            </w:pPr>
            <w:r w:rsidRPr="0041678C">
              <w:rPr>
                <w:rFonts w:ascii="Arial Narrow" w:hAnsi="Arial Narrow"/>
                <w:b/>
                <w:bCs/>
                <w:lang w:val="es-ES"/>
              </w:rPr>
              <w:t>NOMBRE ACTIVIDAD</w:t>
            </w:r>
          </w:p>
        </w:tc>
        <w:tc>
          <w:tcPr>
            <w:tcW w:w="2202" w:type="pct"/>
            <w:tcBorders>
              <w:top w:val="single" w:sz="8" w:space="0" w:color="660066"/>
              <w:left w:val="single" w:sz="8" w:space="0" w:color="660066"/>
              <w:bottom w:val="single" w:sz="8" w:space="0" w:color="660066"/>
              <w:right w:val="single" w:sz="8" w:space="0" w:color="660066"/>
            </w:tcBorders>
            <w:vAlign w:val="center"/>
          </w:tcPr>
          <w:p w14:paraId="73F1D886" w14:textId="77777777" w:rsidR="005D54AB" w:rsidRPr="0041678C" w:rsidRDefault="005D54AB" w:rsidP="0003552B">
            <w:pPr>
              <w:rPr>
                <w:rFonts w:ascii="Arial Narrow" w:hAnsi="Arial Narrow"/>
                <w:b/>
                <w:bCs/>
                <w:lang w:val="es-ES"/>
              </w:rPr>
            </w:pPr>
            <w:r w:rsidRPr="0041678C">
              <w:rPr>
                <w:rFonts w:ascii="Arial Narrow" w:hAnsi="Arial Narrow"/>
                <w:b/>
                <w:bCs/>
                <w:lang w:val="es-ES"/>
              </w:rPr>
              <w:t>DESCRIPCIÓN ACTIVIDAD (*)</w:t>
            </w:r>
          </w:p>
        </w:tc>
        <w:tc>
          <w:tcPr>
            <w:tcW w:w="1710" w:type="pct"/>
            <w:tcBorders>
              <w:top w:val="single" w:sz="8" w:space="0" w:color="660066"/>
              <w:left w:val="single" w:sz="8" w:space="0" w:color="660066"/>
              <w:bottom w:val="single" w:sz="8" w:space="0" w:color="660066"/>
              <w:right w:val="single" w:sz="8" w:space="0" w:color="660066"/>
            </w:tcBorders>
          </w:tcPr>
          <w:p w14:paraId="200C7AAD" w14:textId="77777777" w:rsidR="005D54AB" w:rsidRPr="0041678C" w:rsidRDefault="005D54AB" w:rsidP="0003552B">
            <w:pPr>
              <w:rPr>
                <w:rFonts w:ascii="Arial Narrow" w:hAnsi="Arial Narrow"/>
                <w:b/>
                <w:bCs/>
                <w:lang w:val="es-ES"/>
              </w:rPr>
            </w:pPr>
          </w:p>
          <w:p w14:paraId="19CB0B34" w14:textId="77777777" w:rsidR="005D54AB" w:rsidRPr="0041678C" w:rsidRDefault="005D54AB" w:rsidP="0003552B">
            <w:pPr>
              <w:rPr>
                <w:rFonts w:ascii="Arial Narrow" w:hAnsi="Arial Narrow"/>
                <w:b/>
                <w:bCs/>
                <w:lang w:val="es-ES"/>
              </w:rPr>
            </w:pPr>
            <w:r w:rsidRPr="0041678C">
              <w:rPr>
                <w:rFonts w:ascii="Arial Narrow" w:hAnsi="Arial Narrow"/>
                <w:b/>
                <w:bCs/>
                <w:lang w:val="es-ES"/>
              </w:rPr>
              <w:t xml:space="preserve">MEDIOS DE VERIFICACIÓN </w:t>
            </w:r>
          </w:p>
        </w:tc>
      </w:tr>
      <w:tr w:rsidR="00406662" w:rsidRPr="0041678C" w14:paraId="09738C5A" w14:textId="77777777" w:rsidTr="008A251F">
        <w:trPr>
          <w:trHeight w:val="555"/>
        </w:trPr>
        <w:tc>
          <w:tcPr>
            <w:tcW w:w="249" w:type="pct"/>
            <w:tcBorders>
              <w:top w:val="single" w:sz="8" w:space="0" w:color="660066"/>
              <w:left w:val="single" w:sz="8" w:space="0" w:color="660066"/>
              <w:bottom w:val="single" w:sz="8" w:space="0" w:color="660066"/>
              <w:right w:val="single" w:sz="8" w:space="0" w:color="660066"/>
            </w:tcBorders>
            <w:vAlign w:val="center"/>
          </w:tcPr>
          <w:p w14:paraId="1DC18667" w14:textId="4880DA0D" w:rsidR="00406662" w:rsidRPr="00406662" w:rsidRDefault="00406662" w:rsidP="0003552B">
            <w:pPr>
              <w:rPr>
                <w:rFonts w:ascii="Arial Narrow" w:hAnsi="Arial Narrow"/>
                <w:bCs/>
                <w:lang w:val="es-ES"/>
              </w:rPr>
            </w:pPr>
            <w:r w:rsidRPr="00406662">
              <w:rPr>
                <w:rFonts w:ascii="Arial Narrow" w:hAnsi="Arial Narrow"/>
                <w:bCs/>
                <w:lang w:val="es-ES"/>
              </w:rPr>
              <w:t>1</w:t>
            </w:r>
          </w:p>
        </w:tc>
        <w:tc>
          <w:tcPr>
            <w:tcW w:w="839" w:type="pct"/>
            <w:tcBorders>
              <w:top w:val="single" w:sz="8" w:space="0" w:color="660066"/>
              <w:left w:val="single" w:sz="8" w:space="0" w:color="660066"/>
              <w:bottom w:val="single" w:sz="8" w:space="0" w:color="660066"/>
              <w:right w:val="single" w:sz="8" w:space="0" w:color="660066"/>
            </w:tcBorders>
            <w:vAlign w:val="center"/>
          </w:tcPr>
          <w:p w14:paraId="244DD863" w14:textId="2683863F" w:rsidR="00406662" w:rsidRPr="00406662" w:rsidRDefault="00406662" w:rsidP="0003552B">
            <w:pPr>
              <w:rPr>
                <w:rFonts w:ascii="Arial Narrow" w:hAnsi="Arial Narrow"/>
                <w:bCs/>
                <w:lang w:val="es-ES"/>
              </w:rPr>
            </w:pPr>
            <w:r w:rsidRPr="00406662">
              <w:rPr>
                <w:rFonts w:ascii="Arial Narrow" w:hAnsi="Arial Narrow"/>
                <w:bCs/>
                <w:lang w:val="es-ES"/>
              </w:rPr>
              <w:t>A</w:t>
            </w:r>
            <w:r>
              <w:rPr>
                <w:rFonts w:ascii="Arial Narrow" w:hAnsi="Arial Narrow"/>
                <w:bCs/>
                <w:lang w:val="es-ES"/>
              </w:rPr>
              <w:t>ctualización de diagnóstico de las empresas</w:t>
            </w:r>
          </w:p>
        </w:tc>
        <w:tc>
          <w:tcPr>
            <w:tcW w:w="2202" w:type="pct"/>
            <w:tcBorders>
              <w:top w:val="single" w:sz="8" w:space="0" w:color="660066"/>
              <w:left w:val="single" w:sz="8" w:space="0" w:color="660066"/>
              <w:bottom w:val="single" w:sz="8" w:space="0" w:color="660066"/>
              <w:right w:val="single" w:sz="8" w:space="0" w:color="660066"/>
            </w:tcBorders>
            <w:vAlign w:val="center"/>
          </w:tcPr>
          <w:p w14:paraId="597325EE" w14:textId="74850F96" w:rsidR="00406662" w:rsidRPr="0041678C" w:rsidRDefault="00406662" w:rsidP="0003552B">
            <w:pPr>
              <w:rPr>
                <w:rFonts w:ascii="Arial Narrow" w:hAnsi="Arial Narrow"/>
                <w:b/>
                <w:bCs/>
                <w:lang w:val="es-ES"/>
              </w:rPr>
            </w:pPr>
            <w:r w:rsidRPr="00E32EE6">
              <w:rPr>
                <w:rFonts w:ascii="Arial Narrow" w:hAnsi="Arial Narrow"/>
                <w:bCs/>
                <w:lang w:val="es-ES"/>
              </w:rPr>
              <w:t>Esta actividad tienes como</w:t>
            </w:r>
            <w:r w:rsidR="00E32EE6" w:rsidRPr="00E32EE6">
              <w:rPr>
                <w:rFonts w:ascii="Arial Narrow" w:hAnsi="Arial Narrow"/>
                <w:bCs/>
                <w:lang w:val="es-ES"/>
              </w:rPr>
              <w:t xml:space="preserve"> objetivo actualizar aspectos claves del diagnóstico </w:t>
            </w:r>
            <w:r w:rsidR="00E32EE6">
              <w:rPr>
                <w:rFonts w:ascii="Arial Narrow" w:hAnsi="Arial Narrow"/>
                <w:bCs/>
                <w:lang w:val="es-ES"/>
              </w:rPr>
              <w:t>generado en la etapa inicial del proyecto, considerando la situación</w:t>
            </w:r>
            <w:r w:rsidR="00E32EE6" w:rsidRPr="00E32EE6">
              <w:rPr>
                <w:rFonts w:ascii="Arial Narrow" w:hAnsi="Arial Narrow"/>
                <w:bCs/>
                <w:lang w:val="es-ES"/>
              </w:rPr>
              <w:t xml:space="preserve"> actual de las empresas participantes.</w:t>
            </w:r>
          </w:p>
        </w:tc>
        <w:tc>
          <w:tcPr>
            <w:tcW w:w="1710" w:type="pct"/>
            <w:tcBorders>
              <w:top w:val="single" w:sz="8" w:space="0" w:color="660066"/>
              <w:left w:val="single" w:sz="8" w:space="0" w:color="660066"/>
              <w:bottom w:val="single" w:sz="8" w:space="0" w:color="660066"/>
              <w:right w:val="single" w:sz="8" w:space="0" w:color="660066"/>
            </w:tcBorders>
          </w:tcPr>
          <w:p w14:paraId="49CBD174" w14:textId="77777777" w:rsidR="00406662" w:rsidRPr="00E32EE6" w:rsidRDefault="00E32EE6" w:rsidP="0003552B">
            <w:pPr>
              <w:rPr>
                <w:rFonts w:ascii="Arial Narrow" w:hAnsi="Arial Narrow"/>
                <w:b/>
                <w:bCs/>
                <w:lang w:val="es-ES"/>
              </w:rPr>
            </w:pPr>
            <w:r w:rsidRPr="00E32EE6">
              <w:rPr>
                <w:rFonts w:ascii="Arial Narrow" w:hAnsi="Arial Narrow"/>
                <w:b/>
                <w:bCs/>
                <w:lang w:val="es-ES"/>
              </w:rPr>
              <w:t>Producto Entregable:</w:t>
            </w:r>
          </w:p>
          <w:p w14:paraId="3182FEBE" w14:textId="23CECEF2" w:rsidR="00E32EE6" w:rsidRPr="0041678C" w:rsidRDefault="00E32EE6" w:rsidP="0003552B">
            <w:pPr>
              <w:rPr>
                <w:rFonts w:ascii="Arial Narrow" w:hAnsi="Arial Narrow"/>
                <w:b/>
                <w:bCs/>
                <w:lang w:val="es-ES"/>
              </w:rPr>
            </w:pPr>
            <w:r w:rsidRPr="00E32EE6">
              <w:rPr>
                <w:rFonts w:ascii="Arial Narrow" w:hAnsi="Arial Narrow"/>
                <w:bCs/>
                <w:lang w:val="es-ES"/>
              </w:rPr>
              <w:t>Informe situación actual de las empresas participantes, su capacidad exportadora y brechas</w:t>
            </w:r>
          </w:p>
        </w:tc>
      </w:tr>
      <w:tr w:rsidR="00406662" w:rsidRPr="0041678C" w14:paraId="6F979B32" w14:textId="77777777" w:rsidTr="008A251F">
        <w:trPr>
          <w:trHeight w:val="555"/>
        </w:trPr>
        <w:tc>
          <w:tcPr>
            <w:tcW w:w="249" w:type="pct"/>
            <w:tcBorders>
              <w:top w:val="single" w:sz="8" w:space="0" w:color="660066"/>
              <w:left w:val="single" w:sz="8" w:space="0" w:color="660066"/>
              <w:bottom w:val="single" w:sz="8" w:space="0" w:color="660066"/>
              <w:right w:val="single" w:sz="8" w:space="0" w:color="660066"/>
            </w:tcBorders>
            <w:vAlign w:val="center"/>
          </w:tcPr>
          <w:p w14:paraId="5B2BC832" w14:textId="240FC93A" w:rsidR="00406662" w:rsidRPr="00E32EE6" w:rsidRDefault="00406662" w:rsidP="0003552B">
            <w:pPr>
              <w:rPr>
                <w:rFonts w:ascii="Arial Narrow" w:hAnsi="Arial Narrow"/>
                <w:bCs/>
                <w:lang w:val="es-ES"/>
              </w:rPr>
            </w:pPr>
            <w:r w:rsidRPr="00E32EE6">
              <w:rPr>
                <w:rFonts w:ascii="Arial Narrow" w:hAnsi="Arial Narrow"/>
                <w:bCs/>
                <w:lang w:val="es-ES"/>
              </w:rPr>
              <w:t>2</w:t>
            </w:r>
          </w:p>
        </w:tc>
        <w:tc>
          <w:tcPr>
            <w:tcW w:w="839" w:type="pct"/>
            <w:tcBorders>
              <w:top w:val="single" w:sz="8" w:space="0" w:color="660066"/>
              <w:left w:val="single" w:sz="8" w:space="0" w:color="660066"/>
              <w:bottom w:val="single" w:sz="8" w:space="0" w:color="660066"/>
              <w:right w:val="single" w:sz="8" w:space="0" w:color="660066"/>
            </w:tcBorders>
            <w:vAlign w:val="center"/>
          </w:tcPr>
          <w:p w14:paraId="39AC1A74" w14:textId="65E9D8DF" w:rsidR="00406662" w:rsidRPr="00E32EE6" w:rsidRDefault="00E32EE6" w:rsidP="0003552B">
            <w:pPr>
              <w:rPr>
                <w:rFonts w:ascii="Arial Narrow" w:hAnsi="Arial Narrow"/>
                <w:bCs/>
                <w:lang w:val="es-ES"/>
              </w:rPr>
            </w:pPr>
            <w:r w:rsidRPr="00E32EE6">
              <w:rPr>
                <w:rFonts w:ascii="Arial Narrow" w:hAnsi="Arial Narrow"/>
                <w:bCs/>
                <w:lang w:val="es-ES"/>
              </w:rPr>
              <w:t>Hito de Inicio</w:t>
            </w:r>
          </w:p>
        </w:tc>
        <w:tc>
          <w:tcPr>
            <w:tcW w:w="2202" w:type="pct"/>
            <w:tcBorders>
              <w:top w:val="single" w:sz="8" w:space="0" w:color="660066"/>
              <w:left w:val="single" w:sz="8" w:space="0" w:color="660066"/>
              <w:bottom w:val="single" w:sz="8" w:space="0" w:color="660066"/>
              <w:right w:val="single" w:sz="8" w:space="0" w:color="660066"/>
            </w:tcBorders>
            <w:vAlign w:val="center"/>
          </w:tcPr>
          <w:p w14:paraId="1A7FAA63" w14:textId="750CEDDD" w:rsidR="00406662" w:rsidRPr="00E32EE6" w:rsidRDefault="00E32EE6" w:rsidP="0003552B">
            <w:pPr>
              <w:rPr>
                <w:rFonts w:ascii="Arial Narrow" w:hAnsi="Arial Narrow"/>
                <w:bCs/>
                <w:lang w:val="es-ES"/>
              </w:rPr>
            </w:pPr>
            <w:r w:rsidRPr="00E32EE6">
              <w:rPr>
                <w:rFonts w:ascii="Arial Narrow" w:hAnsi="Arial Narrow"/>
                <w:bCs/>
                <w:lang w:val="es-ES"/>
              </w:rPr>
              <w:t>Actividad centrada en la entrega de la actualización del diagnóstico y presentación de las actividades y su cronograma</w:t>
            </w:r>
          </w:p>
        </w:tc>
        <w:tc>
          <w:tcPr>
            <w:tcW w:w="1710" w:type="pct"/>
            <w:tcBorders>
              <w:top w:val="single" w:sz="8" w:space="0" w:color="660066"/>
              <w:left w:val="single" w:sz="8" w:space="0" w:color="660066"/>
              <w:bottom w:val="single" w:sz="8" w:space="0" w:color="660066"/>
              <w:right w:val="single" w:sz="8" w:space="0" w:color="660066"/>
            </w:tcBorders>
          </w:tcPr>
          <w:p w14:paraId="3D6A3901" w14:textId="77777777" w:rsidR="00E32EE6" w:rsidRPr="00E32EE6" w:rsidRDefault="00E32EE6" w:rsidP="00E32EE6">
            <w:pPr>
              <w:rPr>
                <w:rFonts w:ascii="Arial Narrow" w:hAnsi="Arial Narrow"/>
                <w:b/>
                <w:lang w:val="es-ES"/>
              </w:rPr>
            </w:pPr>
            <w:r w:rsidRPr="00E32EE6">
              <w:rPr>
                <w:rFonts w:ascii="Arial Narrow" w:hAnsi="Arial Narrow"/>
                <w:b/>
                <w:lang w:val="es-ES"/>
              </w:rPr>
              <w:t>Producto Entregable:</w:t>
            </w:r>
          </w:p>
          <w:p w14:paraId="2EB84E11" w14:textId="052C492C" w:rsidR="00406662" w:rsidRPr="00E32EE6" w:rsidRDefault="00E32EE6" w:rsidP="0003552B">
            <w:pPr>
              <w:rPr>
                <w:rFonts w:ascii="Arial Narrow" w:hAnsi="Arial Narrow"/>
                <w:bCs/>
                <w:lang w:val="es-ES"/>
              </w:rPr>
            </w:pPr>
            <w:r w:rsidRPr="00E32EE6">
              <w:rPr>
                <w:rFonts w:ascii="Arial Narrow" w:hAnsi="Arial Narrow"/>
                <w:bCs/>
                <w:lang w:val="es-ES"/>
              </w:rPr>
              <w:t xml:space="preserve"> Programa de trabajo y calendario de actividades</w:t>
            </w:r>
          </w:p>
        </w:tc>
      </w:tr>
      <w:tr w:rsidR="005D54AB" w:rsidRPr="0041678C" w14:paraId="78ED6684" w14:textId="77777777" w:rsidTr="008A251F">
        <w:trPr>
          <w:trHeight w:val="2118"/>
        </w:trPr>
        <w:tc>
          <w:tcPr>
            <w:tcW w:w="249" w:type="pct"/>
            <w:tcBorders>
              <w:top w:val="single" w:sz="8" w:space="0" w:color="660066"/>
            </w:tcBorders>
            <w:vAlign w:val="center"/>
          </w:tcPr>
          <w:p w14:paraId="59526ABE" w14:textId="5DF8D4A4" w:rsidR="005D54AB" w:rsidRPr="0041678C" w:rsidRDefault="00E32EE6" w:rsidP="0003552B">
            <w:pPr>
              <w:rPr>
                <w:rFonts w:ascii="Arial Narrow" w:hAnsi="Arial Narrow"/>
                <w:bCs/>
                <w:lang w:val="es-ES"/>
              </w:rPr>
            </w:pPr>
            <w:r>
              <w:rPr>
                <w:rFonts w:ascii="Arial Narrow" w:hAnsi="Arial Narrow"/>
                <w:bCs/>
                <w:lang w:val="es-ES"/>
              </w:rPr>
              <w:t>3</w:t>
            </w:r>
          </w:p>
        </w:tc>
        <w:tc>
          <w:tcPr>
            <w:tcW w:w="839" w:type="pct"/>
            <w:tcBorders>
              <w:top w:val="single" w:sz="8" w:space="0" w:color="660066"/>
            </w:tcBorders>
            <w:vAlign w:val="center"/>
          </w:tcPr>
          <w:p w14:paraId="49D5D28A" w14:textId="77777777" w:rsidR="005D54AB" w:rsidRPr="0041678C" w:rsidRDefault="005D54AB" w:rsidP="0003552B">
            <w:pPr>
              <w:rPr>
                <w:rFonts w:ascii="Arial Narrow" w:hAnsi="Arial Narrow"/>
                <w:lang w:val="es-ES"/>
              </w:rPr>
            </w:pPr>
            <w:r w:rsidRPr="0041678C">
              <w:rPr>
                <w:rFonts w:ascii="Arial Narrow" w:hAnsi="Arial Narrow"/>
                <w:lang w:val="es-ES"/>
              </w:rPr>
              <w:t xml:space="preserve">Taller de marca colaborativa y personal para empresas vinos boutique </w:t>
            </w:r>
          </w:p>
          <w:p w14:paraId="2AFAD7F8" w14:textId="77777777" w:rsidR="005D54AB" w:rsidRPr="0041678C" w:rsidRDefault="005D54AB" w:rsidP="0003552B">
            <w:pPr>
              <w:rPr>
                <w:rFonts w:ascii="Arial Narrow" w:hAnsi="Arial Narrow"/>
                <w:lang w:val="es-ES"/>
              </w:rPr>
            </w:pPr>
          </w:p>
        </w:tc>
        <w:tc>
          <w:tcPr>
            <w:tcW w:w="2202" w:type="pct"/>
            <w:tcBorders>
              <w:top w:val="single" w:sz="8" w:space="0" w:color="660066"/>
            </w:tcBorders>
          </w:tcPr>
          <w:p w14:paraId="743C04C8" w14:textId="77777777" w:rsidR="005D54AB" w:rsidRPr="0041678C" w:rsidRDefault="005D54AB" w:rsidP="0003552B">
            <w:pPr>
              <w:rPr>
                <w:rFonts w:ascii="Arial Narrow" w:hAnsi="Arial Narrow"/>
                <w:bCs/>
                <w:lang w:val="es-ES"/>
              </w:rPr>
            </w:pPr>
            <w:r w:rsidRPr="0041678C">
              <w:rPr>
                <w:rFonts w:ascii="Arial Narrow" w:hAnsi="Arial Narrow"/>
                <w:bCs/>
                <w:lang w:val="es-ES"/>
              </w:rPr>
              <w:t>Actividad que tiene por objetivo trabajar en un plan de comunicaciones y marketing para el proyecto el que será utilizado en los eventos virtuales y a actividades de facilitación comercial en Brasil. Contempla:</w:t>
            </w:r>
          </w:p>
          <w:p w14:paraId="3D9055A2" w14:textId="77777777" w:rsidR="005D54AB" w:rsidRPr="0041678C" w:rsidRDefault="005D54AB" w:rsidP="005D54AB">
            <w:pPr>
              <w:numPr>
                <w:ilvl w:val="0"/>
                <w:numId w:val="10"/>
              </w:numPr>
              <w:rPr>
                <w:rFonts w:ascii="Arial Narrow" w:hAnsi="Arial Narrow"/>
                <w:bCs/>
                <w:lang w:val="es-ES"/>
              </w:rPr>
            </w:pPr>
            <w:r w:rsidRPr="0041678C">
              <w:rPr>
                <w:rFonts w:ascii="Arial Narrow" w:hAnsi="Arial Narrow"/>
                <w:bCs/>
                <w:lang w:val="es-ES"/>
              </w:rPr>
              <w:t>Creación de línea editorial</w:t>
            </w:r>
          </w:p>
          <w:p w14:paraId="6531EDC2" w14:textId="77777777" w:rsidR="005D54AB" w:rsidRPr="0041678C" w:rsidRDefault="005D54AB" w:rsidP="005D54AB">
            <w:pPr>
              <w:numPr>
                <w:ilvl w:val="0"/>
                <w:numId w:val="10"/>
              </w:numPr>
              <w:rPr>
                <w:rFonts w:ascii="Arial Narrow" w:hAnsi="Arial Narrow"/>
                <w:bCs/>
                <w:lang w:val="es-ES"/>
              </w:rPr>
            </w:pPr>
            <w:r w:rsidRPr="0041678C">
              <w:rPr>
                <w:rFonts w:ascii="Arial Narrow" w:hAnsi="Arial Narrow"/>
                <w:bCs/>
                <w:lang w:val="es-ES"/>
              </w:rPr>
              <w:t>Desarrollo de slogan y tagline del proyecto.</w:t>
            </w:r>
          </w:p>
          <w:p w14:paraId="477B1760" w14:textId="77777777" w:rsidR="005D54AB" w:rsidRPr="0041678C" w:rsidRDefault="005D54AB" w:rsidP="005D54AB">
            <w:pPr>
              <w:numPr>
                <w:ilvl w:val="0"/>
                <w:numId w:val="10"/>
              </w:numPr>
              <w:rPr>
                <w:rFonts w:ascii="Arial Narrow" w:hAnsi="Arial Narrow"/>
                <w:bCs/>
                <w:lang w:val="es-ES"/>
              </w:rPr>
            </w:pPr>
            <w:r w:rsidRPr="0041678C">
              <w:rPr>
                <w:rFonts w:ascii="Arial Narrow" w:hAnsi="Arial Narrow"/>
                <w:bCs/>
                <w:lang w:val="es-ES"/>
              </w:rPr>
              <w:t>Desarrollo del concepto de marca asociativa para el mercado brasileño para conseguir validación, reconocimiento e identidad como un referente del sector vinícola y de su público objetivo</w:t>
            </w:r>
          </w:p>
          <w:p w14:paraId="583C86EE" w14:textId="77777777" w:rsidR="005D54AB" w:rsidRPr="0041678C" w:rsidRDefault="005D54AB" w:rsidP="0003552B">
            <w:pPr>
              <w:rPr>
                <w:rFonts w:ascii="Arial Narrow" w:hAnsi="Arial Narrow"/>
                <w:bCs/>
                <w:lang w:val="es-ES"/>
              </w:rPr>
            </w:pPr>
          </w:p>
        </w:tc>
        <w:tc>
          <w:tcPr>
            <w:tcW w:w="1710" w:type="pct"/>
            <w:tcBorders>
              <w:top w:val="single" w:sz="8" w:space="0" w:color="660066"/>
            </w:tcBorders>
            <w:vAlign w:val="center"/>
          </w:tcPr>
          <w:p w14:paraId="25113620" w14:textId="77777777" w:rsidR="005D54AB" w:rsidRPr="0041678C" w:rsidRDefault="005D54AB" w:rsidP="0003552B">
            <w:pPr>
              <w:rPr>
                <w:rFonts w:ascii="Arial Narrow" w:hAnsi="Arial Narrow"/>
                <w:b/>
                <w:bCs/>
                <w:lang w:val="es-ES"/>
              </w:rPr>
            </w:pPr>
            <w:r w:rsidRPr="0041678C">
              <w:rPr>
                <w:rFonts w:ascii="Arial Narrow" w:hAnsi="Arial Narrow"/>
                <w:b/>
                <w:bCs/>
                <w:lang w:val="es-ES"/>
              </w:rPr>
              <w:t>Producto Entregable:</w:t>
            </w:r>
          </w:p>
          <w:p w14:paraId="20561F0D" w14:textId="77777777" w:rsidR="005D54AB" w:rsidRPr="0041678C" w:rsidRDefault="005D54AB" w:rsidP="005D54AB">
            <w:pPr>
              <w:numPr>
                <w:ilvl w:val="0"/>
                <w:numId w:val="7"/>
              </w:numPr>
              <w:rPr>
                <w:rFonts w:ascii="Arial Narrow" w:hAnsi="Arial Narrow"/>
                <w:bCs/>
                <w:lang w:val="es-ES"/>
              </w:rPr>
            </w:pPr>
            <w:r w:rsidRPr="0041678C">
              <w:rPr>
                <w:rFonts w:ascii="Arial Narrow" w:hAnsi="Arial Narrow"/>
                <w:bCs/>
                <w:lang w:val="es-ES"/>
              </w:rPr>
              <w:t>Concepto de marca asociativa.</w:t>
            </w:r>
          </w:p>
          <w:p w14:paraId="22F1FCC2" w14:textId="77777777" w:rsidR="005D54AB" w:rsidRPr="0041678C" w:rsidRDefault="005D54AB" w:rsidP="005D54AB">
            <w:pPr>
              <w:numPr>
                <w:ilvl w:val="0"/>
                <w:numId w:val="7"/>
              </w:numPr>
              <w:rPr>
                <w:rFonts w:ascii="Arial Narrow" w:hAnsi="Arial Narrow"/>
                <w:bCs/>
                <w:lang w:val="es-ES"/>
              </w:rPr>
            </w:pPr>
            <w:r w:rsidRPr="0041678C">
              <w:rPr>
                <w:rFonts w:ascii="Arial Narrow" w:hAnsi="Arial Narrow"/>
                <w:bCs/>
                <w:lang w:val="es-ES"/>
              </w:rPr>
              <w:t>Branding de la marca asociativa y manual de marca.</w:t>
            </w:r>
          </w:p>
          <w:p w14:paraId="387A5972" w14:textId="77777777" w:rsidR="005D54AB" w:rsidRPr="0041678C" w:rsidRDefault="005D54AB" w:rsidP="005D54AB">
            <w:pPr>
              <w:numPr>
                <w:ilvl w:val="0"/>
                <w:numId w:val="7"/>
              </w:numPr>
              <w:rPr>
                <w:rFonts w:ascii="Arial Narrow" w:hAnsi="Arial Narrow"/>
                <w:bCs/>
                <w:lang w:val="es-ES"/>
              </w:rPr>
            </w:pPr>
            <w:r w:rsidRPr="0041678C">
              <w:rPr>
                <w:rFonts w:ascii="Arial Narrow" w:hAnsi="Arial Narrow"/>
                <w:bCs/>
                <w:lang w:val="es-ES"/>
              </w:rPr>
              <w:t>Informe de la actividad, con detalle y respaldo.</w:t>
            </w:r>
          </w:p>
          <w:p w14:paraId="48C64261" w14:textId="77777777" w:rsidR="005D54AB" w:rsidRPr="0041678C" w:rsidRDefault="005D54AB" w:rsidP="0003552B">
            <w:pPr>
              <w:rPr>
                <w:rFonts w:ascii="Arial Narrow" w:hAnsi="Arial Narrow"/>
                <w:bCs/>
                <w:lang w:val="es-ES"/>
              </w:rPr>
            </w:pPr>
          </w:p>
        </w:tc>
      </w:tr>
      <w:tr w:rsidR="005D54AB" w:rsidRPr="0041678C" w14:paraId="1B7A7821" w14:textId="77777777" w:rsidTr="008A251F">
        <w:trPr>
          <w:trHeight w:val="391"/>
        </w:trPr>
        <w:tc>
          <w:tcPr>
            <w:tcW w:w="249" w:type="pct"/>
            <w:tcBorders>
              <w:top w:val="single" w:sz="8" w:space="0" w:color="660066"/>
            </w:tcBorders>
            <w:vAlign w:val="center"/>
          </w:tcPr>
          <w:p w14:paraId="4682C9A4" w14:textId="2F24C347" w:rsidR="005D54AB" w:rsidRPr="0041678C" w:rsidRDefault="00E32EE6" w:rsidP="0003552B">
            <w:pPr>
              <w:rPr>
                <w:rFonts w:ascii="Arial Narrow" w:hAnsi="Arial Narrow"/>
                <w:bCs/>
                <w:lang w:val="es-ES"/>
              </w:rPr>
            </w:pPr>
            <w:r>
              <w:rPr>
                <w:rFonts w:ascii="Arial Narrow" w:hAnsi="Arial Narrow"/>
                <w:bCs/>
                <w:lang w:val="es-ES"/>
              </w:rPr>
              <w:t>4</w:t>
            </w:r>
          </w:p>
        </w:tc>
        <w:tc>
          <w:tcPr>
            <w:tcW w:w="839" w:type="pct"/>
            <w:tcBorders>
              <w:top w:val="single" w:sz="8" w:space="0" w:color="660066"/>
            </w:tcBorders>
            <w:vAlign w:val="center"/>
          </w:tcPr>
          <w:p w14:paraId="227E83CD" w14:textId="77777777" w:rsidR="005D54AB" w:rsidRPr="0041678C" w:rsidRDefault="005D54AB" w:rsidP="0003552B">
            <w:pPr>
              <w:rPr>
                <w:rFonts w:ascii="Arial Narrow" w:hAnsi="Arial Narrow"/>
                <w:lang w:val="es-ES"/>
              </w:rPr>
            </w:pPr>
            <w:r w:rsidRPr="0041678C">
              <w:rPr>
                <w:rFonts w:ascii="Arial Narrow" w:hAnsi="Arial Narrow"/>
                <w:lang w:val="es-ES"/>
              </w:rPr>
              <w:t>Coaching Módulo 1: Estrategia prospectiva mercado de vinos en Brasil</w:t>
            </w:r>
          </w:p>
        </w:tc>
        <w:tc>
          <w:tcPr>
            <w:tcW w:w="2202" w:type="pct"/>
            <w:tcBorders>
              <w:top w:val="single" w:sz="8" w:space="0" w:color="660066"/>
            </w:tcBorders>
          </w:tcPr>
          <w:p w14:paraId="6A932689" w14:textId="77777777" w:rsidR="005D54AB" w:rsidRPr="0041678C" w:rsidRDefault="005D54AB" w:rsidP="0003552B">
            <w:pPr>
              <w:rPr>
                <w:rFonts w:ascii="Arial Narrow" w:hAnsi="Arial Narrow"/>
                <w:lang w:val="es-ES"/>
              </w:rPr>
            </w:pPr>
            <w:r w:rsidRPr="0041678C">
              <w:rPr>
                <w:rFonts w:ascii="Arial Narrow" w:hAnsi="Arial Narrow"/>
                <w:lang w:val="es-ES"/>
              </w:rPr>
              <w:t>Coaching de transferencias en materias comerciales y culturales del mercado brasileño, abordando buenas prácticas empresariales, como preparación previa al viaje.</w:t>
            </w:r>
          </w:p>
          <w:p w14:paraId="1B62BEBC" w14:textId="77777777" w:rsidR="005D54AB" w:rsidRPr="0041678C" w:rsidRDefault="005D54AB" w:rsidP="0003552B">
            <w:pPr>
              <w:rPr>
                <w:rFonts w:ascii="Arial Narrow" w:hAnsi="Arial Narrow"/>
                <w:lang w:val="es-ES"/>
              </w:rPr>
            </w:pPr>
            <w:r w:rsidRPr="0041678C">
              <w:rPr>
                <w:rFonts w:ascii="Arial Narrow" w:hAnsi="Arial Narrow"/>
                <w:lang w:val="es-ES"/>
              </w:rPr>
              <w:lastRenderedPageBreak/>
              <w:t>Contenidos Referenciales:</w:t>
            </w:r>
          </w:p>
          <w:p w14:paraId="363BF2A9" w14:textId="77777777" w:rsidR="005D54AB" w:rsidRPr="0041678C" w:rsidRDefault="005D54AB" w:rsidP="005D54AB">
            <w:pPr>
              <w:numPr>
                <w:ilvl w:val="0"/>
                <w:numId w:val="8"/>
              </w:numPr>
              <w:rPr>
                <w:rFonts w:ascii="Arial Narrow" w:hAnsi="Arial Narrow"/>
                <w:lang w:val="es-ES"/>
              </w:rPr>
            </w:pPr>
            <w:r w:rsidRPr="0041678C">
              <w:rPr>
                <w:rFonts w:ascii="Arial Narrow" w:hAnsi="Arial Narrow"/>
                <w:lang w:val="es-ES"/>
              </w:rPr>
              <w:t>Oportunidades comerciales en canal HORECA y gourmetización</w:t>
            </w:r>
          </w:p>
          <w:p w14:paraId="34D9185C" w14:textId="77777777" w:rsidR="005D54AB" w:rsidRPr="0041678C" w:rsidRDefault="005D54AB" w:rsidP="005D54AB">
            <w:pPr>
              <w:numPr>
                <w:ilvl w:val="0"/>
                <w:numId w:val="8"/>
              </w:numPr>
              <w:rPr>
                <w:rFonts w:ascii="Arial Narrow" w:hAnsi="Arial Narrow"/>
                <w:lang w:val="es-ES"/>
              </w:rPr>
            </w:pPr>
            <w:r w:rsidRPr="0041678C">
              <w:rPr>
                <w:rFonts w:ascii="Arial Narrow" w:hAnsi="Arial Narrow"/>
                <w:lang w:val="es-ES"/>
              </w:rPr>
              <w:t>Tendencias del mercado</w:t>
            </w:r>
          </w:p>
          <w:p w14:paraId="07884888" w14:textId="77777777" w:rsidR="005D54AB" w:rsidRPr="0041678C" w:rsidRDefault="005D54AB" w:rsidP="005D54AB">
            <w:pPr>
              <w:numPr>
                <w:ilvl w:val="0"/>
                <w:numId w:val="8"/>
              </w:numPr>
              <w:rPr>
                <w:rFonts w:ascii="Arial Narrow" w:hAnsi="Arial Narrow"/>
                <w:lang w:val="es-ES"/>
              </w:rPr>
            </w:pPr>
            <w:r w:rsidRPr="0041678C">
              <w:rPr>
                <w:rFonts w:ascii="Arial Narrow" w:hAnsi="Arial Narrow"/>
                <w:lang w:val="es-ES"/>
              </w:rPr>
              <w:t>Barreras de entrada</w:t>
            </w:r>
          </w:p>
          <w:p w14:paraId="12534B59" w14:textId="77777777" w:rsidR="005D54AB" w:rsidRPr="0041678C" w:rsidRDefault="005D54AB" w:rsidP="005D54AB">
            <w:pPr>
              <w:numPr>
                <w:ilvl w:val="0"/>
                <w:numId w:val="8"/>
              </w:numPr>
              <w:rPr>
                <w:rFonts w:ascii="Arial Narrow" w:hAnsi="Arial Narrow"/>
                <w:lang w:val="es-ES"/>
              </w:rPr>
            </w:pPr>
            <w:r w:rsidRPr="0041678C">
              <w:rPr>
                <w:rFonts w:ascii="Arial Narrow" w:hAnsi="Arial Narrow"/>
                <w:lang w:val="es-ES"/>
              </w:rPr>
              <w:t>Cultura de negocios del mercado</w:t>
            </w:r>
          </w:p>
          <w:p w14:paraId="207E42D1" w14:textId="77777777" w:rsidR="005D54AB" w:rsidRPr="0041678C" w:rsidRDefault="005D54AB" w:rsidP="0003552B">
            <w:pPr>
              <w:rPr>
                <w:rFonts w:ascii="Arial Narrow" w:hAnsi="Arial Narrow"/>
                <w:bCs/>
                <w:lang w:val="es-ES"/>
              </w:rPr>
            </w:pPr>
          </w:p>
        </w:tc>
        <w:tc>
          <w:tcPr>
            <w:tcW w:w="1710" w:type="pct"/>
            <w:tcBorders>
              <w:top w:val="single" w:sz="8" w:space="0" w:color="660066"/>
            </w:tcBorders>
            <w:vAlign w:val="center"/>
          </w:tcPr>
          <w:p w14:paraId="26D60938" w14:textId="77777777" w:rsidR="005D54AB" w:rsidRPr="0041678C" w:rsidRDefault="005D54AB" w:rsidP="0003552B">
            <w:pPr>
              <w:rPr>
                <w:rFonts w:ascii="Arial Narrow" w:hAnsi="Arial Narrow"/>
                <w:b/>
                <w:bCs/>
                <w:lang w:val="es-ES"/>
              </w:rPr>
            </w:pPr>
            <w:r w:rsidRPr="0041678C">
              <w:rPr>
                <w:rFonts w:ascii="Arial Narrow" w:hAnsi="Arial Narrow"/>
                <w:b/>
                <w:bCs/>
                <w:lang w:val="es-ES"/>
              </w:rPr>
              <w:lastRenderedPageBreak/>
              <w:t>Productos Entregables:</w:t>
            </w:r>
          </w:p>
          <w:p w14:paraId="7C2C7325" w14:textId="77777777" w:rsidR="005D54AB" w:rsidRPr="0041678C" w:rsidRDefault="005D54AB" w:rsidP="0003552B">
            <w:pPr>
              <w:rPr>
                <w:rFonts w:ascii="Arial Narrow" w:hAnsi="Arial Narrow"/>
                <w:bCs/>
                <w:lang w:val="es-ES"/>
              </w:rPr>
            </w:pPr>
            <w:r w:rsidRPr="0041678C">
              <w:rPr>
                <w:rFonts w:ascii="Arial Narrow" w:hAnsi="Arial Narrow"/>
                <w:bCs/>
                <w:lang w:val="es-ES"/>
              </w:rPr>
              <w:t xml:space="preserve">Informe de la actividad con: resumen ejecutivo de principales puntos abordados, registro </w:t>
            </w:r>
            <w:r w:rsidRPr="0041678C">
              <w:rPr>
                <w:rFonts w:ascii="Arial Narrow" w:hAnsi="Arial Narrow"/>
                <w:bCs/>
                <w:lang w:val="es-ES"/>
              </w:rPr>
              <w:lastRenderedPageBreak/>
              <w:t>fotográfico de la sesión y material de apoyo usado por expositores.</w:t>
            </w:r>
          </w:p>
          <w:p w14:paraId="504A4F6C" w14:textId="77777777" w:rsidR="005D54AB" w:rsidRPr="0041678C" w:rsidRDefault="005D54AB" w:rsidP="0003552B">
            <w:pPr>
              <w:rPr>
                <w:rFonts w:ascii="Arial Narrow" w:hAnsi="Arial Narrow"/>
                <w:bCs/>
                <w:lang w:val="es-ES"/>
              </w:rPr>
            </w:pPr>
            <w:r w:rsidRPr="0041678C">
              <w:rPr>
                <w:rFonts w:ascii="Arial Narrow" w:hAnsi="Arial Narrow"/>
                <w:bCs/>
                <w:lang w:val="es-ES"/>
              </w:rPr>
              <w:t xml:space="preserve">Costos asociados:  2 sesiones grupales de 45 min. cada una, abordando aspectos comerciales y culturales de mercados de prospección. </w:t>
            </w:r>
          </w:p>
          <w:p w14:paraId="4DD5BB2C" w14:textId="0749D2CD" w:rsidR="005D54AB" w:rsidRPr="0041678C" w:rsidRDefault="005D54AB" w:rsidP="0003552B">
            <w:pPr>
              <w:rPr>
                <w:rFonts w:ascii="Arial Narrow" w:hAnsi="Arial Narrow"/>
                <w:bCs/>
                <w:lang w:val="es-ES"/>
              </w:rPr>
            </w:pPr>
            <w:r w:rsidRPr="0041678C">
              <w:rPr>
                <w:rFonts w:ascii="Arial Narrow" w:hAnsi="Arial Narrow"/>
                <w:bCs/>
                <w:lang w:val="es-ES"/>
              </w:rPr>
              <w:t>La actividad considera los siguientes costos (</w:t>
            </w:r>
            <w:r w:rsidR="000D6C6F">
              <w:rPr>
                <w:rFonts w:ascii="Arial Narrow" w:hAnsi="Arial Narrow"/>
                <w:bCs/>
                <w:lang w:val="es-ES"/>
              </w:rPr>
              <w:t>HH</w:t>
            </w:r>
            <w:r w:rsidRPr="0041678C">
              <w:rPr>
                <w:rFonts w:ascii="Arial Narrow" w:hAnsi="Arial Narrow"/>
                <w:bCs/>
                <w:lang w:val="es-ES"/>
              </w:rPr>
              <w:t xml:space="preserve"> experto en estrategia internacional; </w:t>
            </w:r>
            <w:r w:rsidR="000D6C6F">
              <w:rPr>
                <w:rFonts w:ascii="Arial Narrow" w:hAnsi="Arial Narrow"/>
                <w:bCs/>
                <w:lang w:val="es-ES"/>
              </w:rPr>
              <w:t>HH</w:t>
            </w:r>
            <w:r w:rsidRPr="0041678C">
              <w:rPr>
                <w:rFonts w:ascii="Arial Narrow" w:hAnsi="Arial Narrow"/>
                <w:bCs/>
                <w:lang w:val="es-ES"/>
              </w:rPr>
              <w:t xml:space="preserve"> de gabinete preparación de contenidos; </w:t>
            </w:r>
            <w:r w:rsidR="000D6C6F">
              <w:rPr>
                <w:rFonts w:ascii="Arial Narrow" w:hAnsi="Arial Narrow"/>
                <w:bCs/>
                <w:lang w:val="es-ES"/>
              </w:rPr>
              <w:t>HH</w:t>
            </w:r>
            <w:r w:rsidRPr="0041678C">
              <w:rPr>
                <w:rFonts w:ascii="Arial Narrow" w:hAnsi="Arial Narrow"/>
                <w:bCs/>
                <w:lang w:val="es-ES"/>
              </w:rPr>
              <w:t xml:space="preserve"> de coordinación y reportabilidad; material de apoyo y PPT</w:t>
            </w:r>
            <w:r w:rsidR="008A251F">
              <w:rPr>
                <w:rFonts w:ascii="Arial Narrow" w:hAnsi="Arial Narrow"/>
                <w:bCs/>
                <w:lang w:val="es-ES"/>
              </w:rPr>
              <w:t>.</w:t>
            </w:r>
          </w:p>
        </w:tc>
      </w:tr>
      <w:tr w:rsidR="005D54AB" w:rsidRPr="0041678C" w14:paraId="1D2ED485" w14:textId="77777777" w:rsidTr="008A251F">
        <w:trPr>
          <w:trHeight w:val="391"/>
        </w:trPr>
        <w:tc>
          <w:tcPr>
            <w:tcW w:w="249" w:type="pct"/>
            <w:tcBorders>
              <w:top w:val="single" w:sz="8" w:space="0" w:color="660066"/>
            </w:tcBorders>
            <w:vAlign w:val="center"/>
          </w:tcPr>
          <w:p w14:paraId="445F481B" w14:textId="10DC6162" w:rsidR="005D54AB" w:rsidRPr="0041678C" w:rsidRDefault="00E32EE6" w:rsidP="0003552B">
            <w:pPr>
              <w:rPr>
                <w:rFonts w:ascii="Arial Narrow" w:hAnsi="Arial Narrow"/>
                <w:bCs/>
                <w:lang w:val="es-ES"/>
              </w:rPr>
            </w:pPr>
            <w:r>
              <w:rPr>
                <w:rFonts w:ascii="Arial Narrow" w:hAnsi="Arial Narrow"/>
                <w:bCs/>
                <w:lang w:val="es-ES"/>
              </w:rPr>
              <w:t>5</w:t>
            </w:r>
          </w:p>
        </w:tc>
        <w:tc>
          <w:tcPr>
            <w:tcW w:w="839" w:type="pct"/>
            <w:tcBorders>
              <w:top w:val="single" w:sz="8" w:space="0" w:color="660066"/>
            </w:tcBorders>
            <w:vAlign w:val="center"/>
          </w:tcPr>
          <w:p w14:paraId="165DFD8A" w14:textId="77777777" w:rsidR="005D54AB" w:rsidRPr="0041678C" w:rsidRDefault="005D54AB" w:rsidP="0003552B">
            <w:pPr>
              <w:rPr>
                <w:rFonts w:ascii="Arial Narrow" w:hAnsi="Arial Narrow"/>
                <w:lang w:val="es-ES"/>
              </w:rPr>
            </w:pPr>
            <w:r w:rsidRPr="0041678C">
              <w:rPr>
                <w:rFonts w:ascii="Arial Narrow" w:hAnsi="Arial Narrow"/>
                <w:lang w:val="es-ES"/>
              </w:rPr>
              <w:t>Coaching Módulo 2: Cumplimiento Normativo y Gestión Logística Mercado de Vinos en Brasil</w:t>
            </w:r>
          </w:p>
        </w:tc>
        <w:tc>
          <w:tcPr>
            <w:tcW w:w="2202" w:type="pct"/>
            <w:tcBorders>
              <w:top w:val="single" w:sz="8" w:space="0" w:color="660066"/>
            </w:tcBorders>
          </w:tcPr>
          <w:p w14:paraId="2ED466C8" w14:textId="77777777" w:rsidR="005D54AB" w:rsidRPr="0041678C" w:rsidRDefault="005D54AB" w:rsidP="0003552B">
            <w:pPr>
              <w:rPr>
                <w:rFonts w:ascii="Arial Narrow" w:hAnsi="Arial Narrow"/>
                <w:lang w:val="es-ES"/>
              </w:rPr>
            </w:pPr>
            <w:r w:rsidRPr="0041678C">
              <w:rPr>
                <w:rFonts w:ascii="Arial Narrow" w:hAnsi="Arial Narrow"/>
                <w:lang w:val="es-ES"/>
              </w:rPr>
              <w:t>Tiene por objetivo subsanar las brechas relacionadas con bajo conocimiento del proceso normativo y aduanero para la exportación de vinos a Brasil.  Siendo fundamental debido a las particularidades y requerimientos legales y logísticos del país.</w:t>
            </w:r>
          </w:p>
          <w:p w14:paraId="0367D440" w14:textId="77777777" w:rsidR="005D54AB" w:rsidRPr="0041678C" w:rsidRDefault="005D54AB" w:rsidP="005D54AB">
            <w:pPr>
              <w:numPr>
                <w:ilvl w:val="0"/>
                <w:numId w:val="8"/>
              </w:numPr>
              <w:rPr>
                <w:rFonts w:ascii="Arial Narrow" w:hAnsi="Arial Narrow"/>
                <w:lang w:val="es-ES"/>
              </w:rPr>
            </w:pPr>
            <w:r w:rsidRPr="0041678C">
              <w:rPr>
                <w:rFonts w:ascii="Arial Narrow" w:hAnsi="Arial Narrow"/>
                <w:lang w:val="es-ES"/>
              </w:rPr>
              <w:t>Normativas y regulaciones para la exportación de vinos a Brasil (permisos de importación, impuestos y aranceles aplicables, restricciones, entre otros).</w:t>
            </w:r>
          </w:p>
          <w:p w14:paraId="41465CE3" w14:textId="77777777" w:rsidR="005D54AB" w:rsidRPr="0041678C" w:rsidRDefault="005D54AB" w:rsidP="005D54AB">
            <w:pPr>
              <w:numPr>
                <w:ilvl w:val="0"/>
                <w:numId w:val="8"/>
              </w:numPr>
              <w:rPr>
                <w:rFonts w:ascii="Arial Narrow" w:hAnsi="Arial Narrow"/>
                <w:lang w:val="es-ES"/>
              </w:rPr>
            </w:pPr>
            <w:r w:rsidRPr="0041678C">
              <w:rPr>
                <w:rFonts w:ascii="Arial Narrow" w:hAnsi="Arial Narrow"/>
                <w:lang w:val="es-ES"/>
              </w:rPr>
              <w:t xml:space="preserve"> Procedimientos aduaneros y logísticos necesarios para la exportación de </w:t>
            </w:r>
            <w:r w:rsidRPr="0041678C">
              <w:rPr>
                <w:rFonts w:ascii="Arial Narrow" w:hAnsi="Arial Narrow"/>
                <w:bCs/>
                <w:lang w:val="es-ES"/>
              </w:rPr>
              <w:t>vinos.</w:t>
            </w:r>
          </w:p>
        </w:tc>
        <w:tc>
          <w:tcPr>
            <w:tcW w:w="1710" w:type="pct"/>
            <w:tcBorders>
              <w:top w:val="single" w:sz="8" w:space="0" w:color="660066"/>
            </w:tcBorders>
            <w:vAlign w:val="center"/>
          </w:tcPr>
          <w:p w14:paraId="43664ECD" w14:textId="77777777" w:rsidR="005D54AB" w:rsidRPr="0041678C" w:rsidRDefault="005D54AB" w:rsidP="0003552B">
            <w:pPr>
              <w:rPr>
                <w:rFonts w:ascii="Arial Narrow" w:hAnsi="Arial Narrow"/>
                <w:b/>
                <w:lang w:val="es-ES"/>
              </w:rPr>
            </w:pPr>
            <w:r w:rsidRPr="0041678C">
              <w:rPr>
                <w:rFonts w:ascii="Arial Narrow" w:hAnsi="Arial Narrow"/>
                <w:b/>
                <w:lang w:val="es-ES"/>
              </w:rPr>
              <w:t>Productos Entregables:</w:t>
            </w:r>
          </w:p>
          <w:p w14:paraId="46E9DC40" w14:textId="77777777" w:rsidR="005D54AB" w:rsidRPr="0041678C" w:rsidRDefault="005D54AB" w:rsidP="0003552B">
            <w:pPr>
              <w:rPr>
                <w:rFonts w:ascii="Arial Narrow" w:hAnsi="Arial Narrow"/>
                <w:bCs/>
                <w:lang w:val="es-ES"/>
              </w:rPr>
            </w:pPr>
            <w:r w:rsidRPr="0041678C">
              <w:rPr>
                <w:rFonts w:ascii="Arial Narrow" w:hAnsi="Arial Narrow"/>
                <w:bCs/>
                <w:lang w:val="es-ES"/>
              </w:rPr>
              <w:t>Informe de la actividad con: resumen ejecutivo de principales puntos abordados, registro fotográfico de la sesión y material de apoyo usado por expositores.</w:t>
            </w:r>
          </w:p>
          <w:p w14:paraId="14B34B8F" w14:textId="77777777" w:rsidR="005D54AB" w:rsidRPr="0041678C" w:rsidRDefault="005D54AB" w:rsidP="0003552B">
            <w:pPr>
              <w:rPr>
                <w:rFonts w:ascii="Arial Narrow" w:hAnsi="Arial Narrow"/>
                <w:bCs/>
                <w:lang w:val="es-ES"/>
              </w:rPr>
            </w:pPr>
            <w:r w:rsidRPr="0041678C">
              <w:rPr>
                <w:rFonts w:ascii="Arial Narrow" w:hAnsi="Arial Narrow"/>
                <w:bCs/>
                <w:lang w:val="es-ES"/>
              </w:rPr>
              <w:t>Costos asociados:  2 sesiones grupales de 45 min. cada una, abordando aspectos normativos y de gestión aduanera de mercados a prospectar.</w:t>
            </w:r>
          </w:p>
          <w:p w14:paraId="3D666B4A" w14:textId="3628AE3B" w:rsidR="005D54AB" w:rsidRPr="0041678C" w:rsidRDefault="005D54AB" w:rsidP="0003552B">
            <w:pPr>
              <w:rPr>
                <w:rFonts w:ascii="Arial Narrow" w:hAnsi="Arial Narrow"/>
                <w:bCs/>
                <w:lang w:val="es-ES"/>
              </w:rPr>
            </w:pPr>
            <w:r w:rsidRPr="0041678C">
              <w:rPr>
                <w:rFonts w:ascii="Arial Narrow" w:hAnsi="Arial Narrow"/>
                <w:bCs/>
                <w:lang w:val="es-ES"/>
              </w:rPr>
              <w:t xml:space="preserve"> La actividad considera los siguientes costos (</w:t>
            </w:r>
            <w:r w:rsidR="000D6C6F">
              <w:rPr>
                <w:rFonts w:ascii="Arial Narrow" w:hAnsi="Arial Narrow"/>
                <w:bCs/>
                <w:lang w:val="es-ES"/>
              </w:rPr>
              <w:t>HH</w:t>
            </w:r>
            <w:r w:rsidRPr="0041678C">
              <w:rPr>
                <w:rFonts w:ascii="Arial Narrow" w:hAnsi="Arial Narrow"/>
                <w:bCs/>
                <w:lang w:val="es-ES"/>
              </w:rPr>
              <w:t xml:space="preserve"> experto en estrategia internacional; </w:t>
            </w:r>
            <w:r w:rsidR="000D6C6F">
              <w:rPr>
                <w:rFonts w:ascii="Arial Narrow" w:hAnsi="Arial Narrow"/>
                <w:bCs/>
                <w:lang w:val="es-ES"/>
              </w:rPr>
              <w:t>HH</w:t>
            </w:r>
            <w:r w:rsidRPr="0041678C">
              <w:rPr>
                <w:rFonts w:ascii="Arial Narrow" w:hAnsi="Arial Narrow"/>
                <w:bCs/>
                <w:lang w:val="es-ES"/>
              </w:rPr>
              <w:t xml:space="preserve"> de gabinete preparación de contenidos; </w:t>
            </w:r>
            <w:r w:rsidR="000D6C6F">
              <w:rPr>
                <w:rFonts w:ascii="Arial Narrow" w:hAnsi="Arial Narrow"/>
                <w:bCs/>
                <w:lang w:val="es-ES"/>
              </w:rPr>
              <w:t>HH</w:t>
            </w:r>
            <w:r w:rsidRPr="0041678C">
              <w:rPr>
                <w:rFonts w:ascii="Arial Narrow" w:hAnsi="Arial Narrow"/>
                <w:bCs/>
                <w:lang w:val="es-ES"/>
              </w:rPr>
              <w:t xml:space="preserve"> de coordinación y reportabilidad; material de apoyo y PPT)</w:t>
            </w:r>
            <w:r w:rsidR="008A251F">
              <w:rPr>
                <w:rFonts w:ascii="Arial Narrow" w:hAnsi="Arial Narrow"/>
                <w:bCs/>
                <w:lang w:val="es-ES"/>
              </w:rPr>
              <w:t>.</w:t>
            </w:r>
          </w:p>
        </w:tc>
      </w:tr>
      <w:tr w:rsidR="005D54AB" w:rsidRPr="0041678C" w14:paraId="21D6579F" w14:textId="77777777" w:rsidTr="008A251F">
        <w:trPr>
          <w:trHeight w:val="391"/>
        </w:trPr>
        <w:tc>
          <w:tcPr>
            <w:tcW w:w="249" w:type="pct"/>
            <w:tcBorders>
              <w:top w:val="single" w:sz="8" w:space="0" w:color="660066"/>
            </w:tcBorders>
            <w:vAlign w:val="center"/>
          </w:tcPr>
          <w:p w14:paraId="289BB59B" w14:textId="57D228FA" w:rsidR="005D54AB" w:rsidRPr="0041678C" w:rsidRDefault="00E32EE6" w:rsidP="0003552B">
            <w:pPr>
              <w:rPr>
                <w:rFonts w:ascii="Arial Narrow" w:hAnsi="Arial Narrow"/>
                <w:bCs/>
                <w:lang w:val="es-ES"/>
              </w:rPr>
            </w:pPr>
            <w:r>
              <w:rPr>
                <w:rFonts w:ascii="Arial Narrow" w:hAnsi="Arial Narrow"/>
                <w:bCs/>
                <w:lang w:val="es-ES"/>
              </w:rPr>
              <w:t>6</w:t>
            </w:r>
          </w:p>
        </w:tc>
        <w:tc>
          <w:tcPr>
            <w:tcW w:w="839" w:type="pct"/>
            <w:tcBorders>
              <w:top w:val="single" w:sz="8" w:space="0" w:color="660066"/>
            </w:tcBorders>
            <w:vAlign w:val="center"/>
          </w:tcPr>
          <w:p w14:paraId="7892B321" w14:textId="77777777" w:rsidR="005D54AB" w:rsidRPr="0041678C" w:rsidRDefault="005D54AB" w:rsidP="0003552B">
            <w:pPr>
              <w:rPr>
                <w:rFonts w:ascii="Arial Narrow" w:hAnsi="Arial Narrow"/>
                <w:lang w:val="es-ES"/>
              </w:rPr>
            </w:pPr>
            <w:r w:rsidRPr="0041678C">
              <w:rPr>
                <w:rFonts w:ascii="Arial Narrow" w:hAnsi="Arial Narrow"/>
                <w:lang w:val="es-ES"/>
              </w:rPr>
              <w:t xml:space="preserve">Coaching Módulo 3: Adaptación de </w:t>
            </w:r>
            <w:r w:rsidRPr="0041678C">
              <w:rPr>
                <w:rFonts w:ascii="Arial Narrow" w:hAnsi="Arial Narrow"/>
                <w:lang w:val="es-ES"/>
              </w:rPr>
              <w:lastRenderedPageBreak/>
              <w:t>Packaging a para mercado brasileño</w:t>
            </w:r>
          </w:p>
        </w:tc>
        <w:tc>
          <w:tcPr>
            <w:tcW w:w="2202" w:type="pct"/>
            <w:tcBorders>
              <w:top w:val="single" w:sz="8" w:space="0" w:color="660066"/>
            </w:tcBorders>
          </w:tcPr>
          <w:p w14:paraId="2EEEDF31" w14:textId="77777777" w:rsidR="005D54AB" w:rsidRPr="0041678C" w:rsidRDefault="005D54AB" w:rsidP="0003552B">
            <w:pPr>
              <w:rPr>
                <w:rFonts w:ascii="Arial Narrow" w:hAnsi="Arial Narrow"/>
                <w:lang w:val="es-ES"/>
              </w:rPr>
            </w:pPr>
            <w:r w:rsidRPr="0041678C">
              <w:rPr>
                <w:rFonts w:ascii="Arial Narrow" w:hAnsi="Arial Narrow"/>
                <w:lang w:val="es-ES"/>
              </w:rPr>
              <w:lastRenderedPageBreak/>
              <w:t xml:space="preserve">Brinda conocimientos y asesoramiento necesario para la adaptación el packaging de manera efectiva, destacar los productos del </w:t>
            </w:r>
            <w:r w:rsidRPr="0041678C">
              <w:rPr>
                <w:rFonts w:ascii="Arial Narrow" w:hAnsi="Arial Narrow"/>
                <w:lang w:val="es-ES"/>
              </w:rPr>
              <w:lastRenderedPageBreak/>
              <w:t xml:space="preserve">grupo y avanzar hacia un proceso exitoso de prospección. </w:t>
            </w:r>
          </w:p>
          <w:p w14:paraId="1CF52B5A" w14:textId="77777777" w:rsidR="005D54AB" w:rsidRPr="0041678C" w:rsidRDefault="005D54AB" w:rsidP="0003552B">
            <w:pPr>
              <w:rPr>
                <w:rFonts w:ascii="Arial Narrow" w:hAnsi="Arial Narrow"/>
                <w:lang w:val="es-ES"/>
              </w:rPr>
            </w:pPr>
            <w:r w:rsidRPr="0041678C">
              <w:rPr>
                <w:rFonts w:ascii="Arial Narrow" w:hAnsi="Arial Narrow"/>
                <w:lang w:val="es-ES"/>
              </w:rPr>
              <w:t>También tiene por objetivo subsanar brechas de conocimiento para enfrentar el proceso de internacionalización.</w:t>
            </w:r>
          </w:p>
          <w:p w14:paraId="2A78AB33" w14:textId="77777777" w:rsidR="005D54AB" w:rsidRPr="0041678C" w:rsidRDefault="005D54AB" w:rsidP="0003552B">
            <w:pPr>
              <w:rPr>
                <w:rFonts w:ascii="Arial Narrow" w:hAnsi="Arial Narrow"/>
                <w:lang w:val="es-ES"/>
              </w:rPr>
            </w:pPr>
            <w:r w:rsidRPr="0041678C">
              <w:rPr>
                <w:rFonts w:ascii="Arial Narrow" w:hAnsi="Arial Narrow"/>
                <w:lang w:val="es-ES"/>
              </w:rPr>
              <w:t>Contenidos referenciales:</w:t>
            </w:r>
          </w:p>
          <w:p w14:paraId="724C89A8" w14:textId="77777777" w:rsidR="005D54AB" w:rsidRPr="0041678C" w:rsidRDefault="005D54AB" w:rsidP="005D54AB">
            <w:pPr>
              <w:numPr>
                <w:ilvl w:val="0"/>
                <w:numId w:val="8"/>
              </w:numPr>
              <w:rPr>
                <w:rFonts w:ascii="Arial Narrow" w:hAnsi="Arial Narrow"/>
                <w:lang w:val="es-ES"/>
              </w:rPr>
            </w:pPr>
            <w:r w:rsidRPr="0041678C">
              <w:rPr>
                <w:rFonts w:ascii="Arial Narrow" w:hAnsi="Arial Narrow"/>
                <w:lang w:val="es-ES"/>
              </w:rPr>
              <w:t>Normativa y regulación de etiquetado</w:t>
            </w:r>
          </w:p>
          <w:p w14:paraId="7D49F2D4" w14:textId="77777777" w:rsidR="005D54AB" w:rsidRPr="0041678C" w:rsidRDefault="005D54AB" w:rsidP="005D54AB">
            <w:pPr>
              <w:numPr>
                <w:ilvl w:val="0"/>
                <w:numId w:val="8"/>
              </w:numPr>
              <w:rPr>
                <w:rFonts w:ascii="Arial Narrow" w:hAnsi="Arial Narrow"/>
                <w:lang w:val="es-ES"/>
              </w:rPr>
            </w:pPr>
            <w:r w:rsidRPr="0041678C">
              <w:rPr>
                <w:rFonts w:ascii="Arial Narrow" w:hAnsi="Arial Narrow"/>
                <w:lang w:val="es-ES"/>
              </w:rPr>
              <w:t>Principios generales de etiquetado</w:t>
            </w:r>
          </w:p>
          <w:p w14:paraId="18F5B883" w14:textId="77777777" w:rsidR="005D54AB" w:rsidRPr="0041678C" w:rsidRDefault="005D54AB" w:rsidP="005D54AB">
            <w:pPr>
              <w:numPr>
                <w:ilvl w:val="0"/>
                <w:numId w:val="8"/>
              </w:numPr>
              <w:rPr>
                <w:rFonts w:ascii="Arial Narrow" w:hAnsi="Arial Narrow"/>
                <w:lang w:val="es-ES"/>
              </w:rPr>
            </w:pPr>
            <w:r w:rsidRPr="0041678C">
              <w:rPr>
                <w:rFonts w:ascii="Arial Narrow" w:hAnsi="Arial Narrow"/>
                <w:lang w:val="es-ES"/>
              </w:rPr>
              <w:t>Características de etiquetado</w:t>
            </w:r>
          </w:p>
          <w:p w14:paraId="25B4390E" w14:textId="77777777" w:rsidR="005D54AB" w:rsidRPr="0041678C" w:rsidRDefault="005D54AB" w:rsidP="0003552B">
            <w:pPr>
              <w:rPr>
                <w:rFonts w:ascii="Arial Narrow" w:hAnsi="Arial Narrow"/>
                <w:lang w:val="es-ES"/>
              </w:rPr>
            </w:pPr>
          </w:p>
          <w:p w14:paraId="0DFDA229" w14:textId="77777777" w:rsidR="005D54AB" w:rsidRPr="0041678C" w:rsidRDefault="005D54AB" w:rsidP="0003552B">
            <w:pPr>
              <w:rPr>
                <w:rFonts w:ascii="Arial Narrow" w:hAnsi="Arial Narrow"/>
                <w:lang w:val="es-ES"/>
              </w:rPr>
            </w:pPr>
          </w:p>
        </w:tc>
        <w:tc>
          <w:tcPr>
            <w:tcW w:w="1710" w:type="pct"/>
            <w:tcBorders>
              <w:top w:val="single" w:sz="8" w:space="0" w:color="660066"/>
            </w:tcBorders>
            <w:vAlign w:val="center"/>
          </w:tcPr>
          <w:p w14:paraId="5642AABA" w14:textId="77777777" w:rsidR="005D54AB" w:rsidRPr="0041678C" w:rsidRDefault="005D54AB" w:rsidP="0003552B">
            <w:pPr>
              <w:rPr>
                <w:rFonts w:ascii="Arial Narrow" w:hAnsi="Arial Narrow"/>
                <w:b/>
                <w:bCs/>
                <w:lang w:val="es-ES"/>
              </w:rPr>
            </w:pPr>
            <w:r w:rsidRPr="0041678C">
              <w:rPr>
                <w:rFonts w:ascii="Arial Narrow" w:hAnsi="Arial Narrow"/>
                <w:b/>
                <w:bCs/>
                <w:lang w:val="es-ES"/>
              </w:rPr>
              <w:lastRenderedPageBreak/>
              <w:t>Productos Entregables:</w:t>
            </w:r>
          </w:p>
          <w:p w14:paraId="569C8560" w14:textId="77777777" w:rsidR="005D54AB" w:rsidRPr="0041678C" w:rsidRDefault="005D54AB" w:rsidP="0003552B">
            <w:pPr>
              <w:rPr>
                <w:rFonts w:ascii="Arial Narrow" w:hAnsi="Arial Narrow"/>
                <w:bCs/>
                <w:lang w:val="es-ES"/>
              </w:rPr>
            </w:pPr>
            <w:r w:rsidRPr="0041678C">
              <w:rPr>
                <w:rFonts w:ascii="Arial Narrow" w:hAnsi="Arial Narrow"/>
                <w:bCs/>
                <w:lang w:val="es-ES"/>
              </w:rPr>
              <w:lastRenderedPageBreak/>
              <w:t>Informe de la actividad con: resumen ejecutivo de principales puntos abordados, registro fotográfico de la sesión y material de apoyo usado por expositores.</w:t>
            </w:r>
          </w:p>
          <w:p w14:paraId="4DB58B9E" w14:textId="77777777" w:rsidR="005D54AB" w:rsidRPr="0041678C" w:rsidRDefault="005D54AB" w:rsidP="0003552B">
            <w:pPr>
              <w:rPr>
                <w:rFonts w:ascii="Arial Narrow" w:hAnsi="Arial Narrow"/>
                <w:bCs/>
                <w:lang w:val="es-ES"/>
              </w:rPr>
            </w:pPr>
          </w:p>
          <w:p w14:paraId="48B9FAC6" w14:textId="4F42A65A" w:rsidR="005D54AB" w:rsidRPr="0041678C" w:rsidRDefault="005D54AB" w:rsidP="0003552B">
            <w:pPr>
              <w:rPr>
                <w:rFonts w:ascii="Arial Narrow" w:hAnsi="Arial Narrow"/>
                <w:bCs/>
                <w:lang w:val="es-ES"/>
              </w:rPr>
            </w:pPr>
            <w:r w:rsidRPr="0041678C">
              <w:rPr>
                <w:rFonts w:ascii="Arial Narrow" w:hAnsi="Arial Narrow"/>
                <w:bCs/>
                <w:lang w:val="es-ES"/>
              </w:rPr>
              <w:t>Costos asociados:  2 sesiones grupales de 45 min. cada una, abordando aspectos normativos y de gestión aduanera de mercados a prospectar. La actividad considera los siguientes costos (</w:t>
            </w:r>
            <w:r w:rsidR="00406662">
              <w:rPr>
                <w:rFonts w:ascii="Arial Narrow" w:hAnsi="Arial Narrow"/>
                <w:bCs/>
                <w:lang w:val="es-ES"/>
              </w:rPr>
              <w:t>HH</w:t>
            </w:r>
            <w:r w:rsidRPr="0041678C">
              <w:rPr>
                <w:rFonts w:ascii="Arial Narrow" w:hAnsi="Arial Narrow"/>
                <w:bCs/>
                <w:lang w:val="es-ES"/>
              </w:rPr>
              <w:t xml:space="preserve"> experto en estrategia internacional;</w:t>
            </w:r>
            <w:r w:rsidR="00406662">
              <w:rPr>
                <w:rFonts w:ascii="Arial Narrow" w:hAnsi="Arial Narrow"/>
                <w:bCs/>
                <w:lang w:val="es-ES"/>
              </w:rPr>
              <w:t xml:space="preserve"> HH</w:t>
            </w:r>
            <w:r w:rsidRPr="0041678C">
              <w:rPr>
                <w:rFonts w:ascii="Arial Narrow" w:hAnsi="Arial Narrow"/>
                <w:bCs/>
                <w:lang w:val="es-ES"/>
              </w:rPr>
              <w:t xml:space="preserve"> de gabinete preparación de contenidos; </w:t>
            </w:r>
            <w:r w:rsidR="00406662">
              <w:rPr>
                <w:rFonts w:ascii="Arial Narrow" w:hAnsi="Arial Narrow"/>
                <w:bCs/>
                <w:lang w:val="es-ES"/>
              </w:rPr>
              <w:t>HH</w:t>
            </w:r>
            <w:r w:rsidRPr="0041678C">
              <w:rPr>
                <w:rFonts w:ascii="Arial Narrow" w:hAnsi="Arial Narrow"/>
                <w:bCs/>
                <w:lang w:val="es-ES"/>
              </w:rPr>
              <w:t xml:space="preserve"> de coordinación y reportabilidad; material de apoyo y PPT)</w:t>
            </w:r>
          </w:p>
        </w:tc>
      </w:tr>
      <w:tr w:rsidR="005D54AB" w:rsidRPr="0041678C" w14:paraId="25BEACFF" w14:textId="77777777" w:rsidTr="008A251F">
        <w:trPr>
          <w:trHeight w:val="391"/>
        </w:trPr>
        <w:tc>
          <w:tcPr>
            <w:tcW w:w="249" w:type="pct"/>
            <w:tcBorders>
              <w:top w:val="single" w:sz="8" w:space="0" w:color="660066"/>
            </w:tcBorders>
            <w:vAlign w:val="center"/>
          </w:tcPr>
          <w:p w14:paraId="36EC327F" w14:textId="66ABAA84" w:rsidR="005D54AB" w:rsidRPr="0041678C" w:rsidRDefault="00E32EE6" w:rsidP="0003552B">
            <w:pPr>
              <w:rPr>
                <w:rFonts w:ascii="Arial Narrow" w:hAnsi="Arial Narrow"/>
                <w:bCs/>
                <w:lang w:val="es-ES"/>
              </w:rPr>
            </w:pPr>
            <w:r>
              <w:rPr>
                <w:rFonts w:ascii="Arial Narrow" w:hAnsi="Arial Narrow"/>
                <w:bCs/>
                <w:lang w:val="es-ES"/>
              </w:rPr>
              <w:t>7</w:t>
            </w:r>
          </w:p>
        </w:tc>
        <w:tc>
          <w:tcPr>
            <w:tcW w:w="839" w:type="pct"/>
            <w:tcBorders>
              <w:top w:val="single" w:sz="8" w:space="0" w:color="660066"/>
            </w:tcBorders>
            <w:vAlign w:val="center"/>
          </w:tcPr>
          <w:p w14:paraId="1E5A13C5" w14:textId="77777777" w:rsidR="005D54AB" w:rsidRPr="0041678C" w:rsidRDefault="005D54AB" w:rsidP="0003552B">
            <w:pPr>
              <w:rPr>
                <w:rFonts w:ascii="Arial Narrow" w:hAnsi="Arial Narrow"/>
                <w:bCs/>
                <w:lang w:val="pt-PT"/>
              </w:rPr>
            </w:pPr>
            <w:r w:rsidRPr="0041678C">
              <w:rPr>
                <w:rFonts w:ascii="Arial Narrow" w:hAnsi="Arial Narrow"/>
                <w:lang w:val="pt-PT"/>
              </w:rPr>
              <w:t>Brochure Digital Empresas Vinos Boutique</w:t>
            </w:r>
          </w:p>
        </w:tc>
        <w:tc>
          <w:tcPr>
            <w:tcW w:w="2202" w:type="pct"/>
            <w:tcBorders>
              <w:top w:val="single" w:sz="8" w:space="0" w:color="660066"/>
            </w:tcBorders>
          </w:tcPr>
          <w:p w14:paraId="00B53A0C" w14:textId="77777777" w:rsidR="005D54AB" w:rsidRPr="0041678C" w:rsidRDefault="005D54AB" w:rsidP="0003552B">
            <w:pPr>
              <w:rPr>
                <w:rFonts w:ascii="Arial Narrow" w:hAnsi="Arial Narrow"/>
                <w:b/>
                <w:bCs/>
                <w:lang w:val="es-ES"/>
              </w:rPr>
            </w:pPr>
            <w:r w:rsidRPr="0041678C">
              <w:rPr>
                <w:rFonts w:ascii="Arial Narrow" w:hAnsi="Arial Narrow"/>
                <w:lang w:val="es-ES"/>
              </w:rPr>
              <w:t xml:space="preserve">Desarrollo del brochure asociativo digital con información de las empresas del proyecto red mercados, y puesta en valor de la oferta del grupo, </w:t>
            </w:r>
            <w:r w:rsidRPr="00406662">
              <w:rPr>
                <w:rFonts w:ascii="Arial Narrow" w:hAnsi="Arial Narrow"/>
                <w:lang w:val="es-ES"/>
              </w:rPr>
              <w:t>vinos boutique de la región de O´Higgins.</w:t>
            </w:r>
          </w:p>
          <w:p w14:paraId="43808ACB" w14:textId="77777777" w:rsidR="005D54AB" w:rsidRPr="0041678C" w:rsidRDefault="005D54AB" w:rsidP="0003552B">
            <w:pPr>
              <w:rPr>
                <w:rFonts w:ascii="Arial Narrow" w:hAnsi="Arial Narrow"/>
                <w:bCs/>
                <w:lang w:val="es-ES"/>
              </w:rPr>
            </w:pPr>
            <w:r w:rsidRPr="0041678C">
              <w:rPr>
                <w:rFonts w:ascii="Arial Narrow" w:hAnsi="Arial Narrow"/>
                <w:bCs/>
                <w:lang w:val="es-ES"/>
              </w:rPr>
              <w:t>Información que será utilizada para solicitar reuniones e implementación de la agenda comercial en el mercado brasileño.</w:t>
            </w:r>
          </w:p>
        </w:tc>
        <w:tc>
          <w:tcPr>
            <w:tcW w:w="1710" w:type="pct"/>
            <w:tcBorders>
              <w:top w:val="single" w:sz="8" w:space="0" w:color="660066"/>
            </w:tcBorders>
            <w:vAlign w:val="center"/>
          </w:tcPr>
          <w:p w14:paraId="35595C93" w14:textId="77777777" w:rsidR="005D54AB" w:rsidRPr="0041678C" w:rsidRDefault="005D54AB" w:rsidP="0003552B">
            <w:pPr>
              <w:rPr>
                <w:rFonts w:ascii="Arial Narrow" w:hAnsi="Arial Narrow"/>
                <w:b/>
                <w:bCs/>
                <w:lang w:val="es-ES"/>
              </w:rPr>
            </w:pPr>
            <w:r w:rsidRPr="0041678C">
              <w:rPr>
                <w:rFonts w:ascii="Arial Narrow" w:hAnsi="Arial Narrow"/>
                <w:b/>
                <w:bCs/>
                <w:lang w:val="es-ES"/>
              </w:rPr>
              <w:t>Productos Entregables:</w:t>
            </w:r>
          </w:p>
          <w:p w14:paraId="404135A4" w14:textId="77777777" w:rsidR="005D54AB" w:rsidRPr="0041678C" w:rsidRDefault="005D54AB" w:rsidP="0003552B">
            <w:pPr>
              <w:rPr>
                <w:rFonts w:ascii="Arial Narrow" w:hAnsi="Arial Narrow"/>
                <w:bCs/>
                <w:lang w:val="es-ES"/>
              </w:rPr>
            </w:pPr>
            <w:r w:rsidRPr="0041678C">
              <w:rPr>
                <w:rFonts w:ascii="Arial Narrow" w:hAnsi="Arial Narrow"/>
                <w:bCs/>
                <w:lang w:val="es-ES"/>
              </w:rPr>
              <w:t xml:space="preserve">Desarrollo del brochure digital con la descripción de las empresas y oferta exportable, </w:t>
            </w:r>
          </w:p>
          <w:p w14:paraId="20B39DEF" w14:textId="77777777" w:rsidR="005D54AB" w:rsidRPr="0041678C" w:rsidRDefault="005D54AB" w:rsidP="0003552B">
            <w:pPr>
              <w:rPr>
                <w:rFonts w:ascii="Arial Narrow" w:hAnsi="Arial Narrow"/>
                <w:bCs/>
                <w:lang w:val="es-ES"/>
              </w:rPr>
            </w:pPr>
            <w:r w:rsidRPr="0041678C">
              <w:rPr>
                <w:rFonts w:ascii="Arial Narrow" w:hAnsi="Arial Narrow"/>
                <w:bCs/>
                <w:lang w:val="es-ES"/>
              </w:rPr>
              <w:t>Diseño de Material de promoción tales como: gráfica asociativa, pendones.</w:t>
            </w:r>
          </w:p>
        </w:tc>
      </w:tr>
      <w:tr w:rsidR="005D54AB" w:rsidRPr="0041678C" w14:paraId="7DA23F5A" w14:textId="77777777" w:rsidTr="008A251F">
        <w:trPr>
          <w:trHeight w:val="391"/>
        </w:trPr>
        <w:tc>
          <w:tcPr>
            <w:tcW w:w="249" w:type="pct"/>
            <w:vAlign w:val="center"/>
          </w:tcPr>
          <w:p w14:paraId="1EFF7DF1" w14:textId="7E21E9CF" w:rsidR="005D54AB" w:rsidRPr="0041678C" w:rsidRDefault="00E32EE6" w:rsidP="0003552B">
            <w:pPr>
              <w:rPr>
                <w:rFonts w:ascii="Arial Narrow" w:hAnsi="Arial Narrow"/>
                <w:bCs/>
                <w:lang w:val="es-ES"/>
              </w:rPr>
            </w:pPr>
            <w:r>
              <w:rPr>
                <w:rFonts w:ascii="Arial Narrow" w:hAnsi="Arial Narrow"/>
                <w:bCs/>
                <w:lang w:val="es-ES"/>
              </w:rPr>
              <w:t>8</w:t>
            </w:r>
          </w:p>
        </w:tc>
        <w:tc>
          <w:tcPr>
            <w:tcW w:w="839" w:type="pct"/>
            <w:vAlign w:val="center"/>
          </w:tcPr>
          <w:p w14:paraId="4A8F4F15" w14:textId="77777777" w:rsidR="005D54AB" w:rsidRPr="0041678C" w:rsidRDefault="005D54AB" w:rsidP="0003552B">
            <w:pPr>
              <w:rPr>
                <w:rFonts w:ascii="Arial Narrow" w:hAnsi="Arial Narrow"/>
                <w:bCs/>
                <w:lang w:val="es-ES"/>
              </w:rPr>
            </w:pPr>
            <w:r w:rsidRPr="0041678C">
              <w:rPr>
                <w:rFonts w:ascii="Arial Narrow" w:hAnsi="Arial Narrow"/>
                <w:lang w:val="es-ES"/>
              </w:rPr>
              <w:t>Elaboración de Plan de Negocios Ejecutivo Mercado Prospectivo Brasil</w:t>
            </w:r>
          </w:p>
        </w:tc>
        <w:tc>
          <w:tcPr>
            <w:tcW w:w="2202" w:type="pct"/>
          </w:tcPr>
          <w:p w14:paraId="76D9ABDF" w14:textId="77777777" w:rsidR="005D54AB" w:rsidRPr="0041678C" w:rsidRDefault="005D54AB" w:rsidP="0003552B">
            <w:pPr>
              <w:rPr>
                <w:rFonts w:ascii="Arial Narrow" w:hAnsi="Arial Narrow"/>
                <w:lang w:val="es-ES"/>
              </w:rPr>
            </w:pPr>
            <w:r w:rsidRPr="0041678C">
              <w:rPr>
                <w:rFonts w:ascii="Arial Narrow" w:hAnsi="Arial Narrow"/>
                <w:lang w:val="es-ES"/>
              </w:rPr>
              <w:t>Elaboración de Plan de Negocios Ejecutivo que permita plantear una hipótesis prospectiva hacia el mercado brasileño, considerando aspectos como: oportunidades, segmentos de mercado, clientes, canal, modelo de ingreso al mercado, oferta exportable.</w:t>
            </w:r>
          </w:p>
          <w:p w14:paraId="17A382A6" w14:textId="77777777" w:rsidR="005D54AB" w:rsidRPr="0041678C" w:rsidRDefault="005D54AB" w:rsidP="0003552B">
            <w:pPr>
              <w:rPr>
                <w:rFonts w:ascii="Arial Narrow" w:hAnsi="Arial Narrow"/>
                <w:lang w:val="es-ES"/>
              </w:rPr>
            </w:pPr>
            <w:r w:rsidRPr="0041678C">
              <w:rPr>
                <w:rFonts w:ascii="Arial Narrow" w:hAnsi="Arial Narrow"/>
                <w:lang w:val="es-ES"/>
              </w:rPr>
              <w:t>Contenidos referenciales:</w:t>
            </w:r>
          </w:p>
          <w:p w14:paraId="76D7DEDC" w14:textId="77777777" w:rsidR="005D54AB" w:rsidRPr="0041678C" w:rsidRDefault="005D54AB" w:rsidP="005D54AB">
            <w:pPr>
              <w:numPr>
                <w:ilvl w:val="0"/>
                <w:numId w:val="6"/>
              </w:numPr>
              <w:rPr>
                <w:rFonts w:ascii="Arial Narrow" w:hAnsi="Arial Narrow"/>
                <w:lang w:val="es-ES"/>
              </w:rPr>
            </w:pPr>
            <w:r w:rsidRPr="0041678C">
              <w:rPr>
                <w:rFonts w:ascii="Arial Narrow" w:hAnsi="Arial Narrow"/>
                <w:lang w:val="es-ES"/>
              </w:rPr>
              <w:lastRenderedPageBreak/>
              <w:t>Análisis de cada empresa y perfil oferta exportable</w:t>
            </w:r>
          </w:p>
          <w:p w14:paraId="528DA5D7" w14:textId="77777777" w:rsidR="005D54AB" w:rsidRPr="0041678C" w:rsidRDefault="005D54AB" w:rsidP="005D54AB">
            <w:pPr>
              <w:numPr>
                <w:ilvl w:val="0"/>
                <w:numId w:val="6"/>
              </w:numPr>
              <w:rPr>
                <w:rFonts w:ascii="Arial Narrow" w:hAnsi="Arial Narrow"/>
                <w:lang w:val="es-ES"/>
              </w:rPr>
            </w:pPr>
            <w:r w:rsidRPr="0041678C">
              <w:rPr>
                <w:rFonts w:ascii="Arial Narrow" w:hAnsi="Arial Narrow"/>
                <w:lang w:val="es-ES"/>
              </w:rPr>
              <w:t>Detección de oportunidades por segmento de negocio</w:t>
            </w:r>
          </w:p>
          <w:p w14:paraId="1F201621" w14:textId="77777777" w:rsidR="005D54AB" w:rsidRPr="0041678C" w:rsidRDefault="005D54AB" w:rsidP="005D54AB">
            <w:pPr>
              <w:numPr>
                <w:ilvl w:val="0"/>
                <w:numId w:val="6"/>
              </w:numPr>
              <w:rPr>
                <w:rFonts w:ascii="Arial Narrow" w:hAnsi="Arial Narrow"/>
                <w:lang w:val="es-ES"/>
              </w:rPr>
            </w:pPr>
            <w:r w:rsidRPr="0041678C">
              <w:rPr>
                <w:rFonts w:ascii="Arial Narrow" w:hAnsi="Arial Narrow"/>
                <w:lang w:val="es-ES"/>
              </w:rPr>
              <w:t>Análisis de competencia</w:t>
            </w:r>
          </w:p>
          <w:p w14:paraId="2CFDAE7B" w14:textId="77777777" w:rsidR="005D54AB" w:rsidRPr="0041678C" w:rsidRDefault="005D54AB" w:rsidP="005D54AB">
            <w:pPr>
              <w:numPr>
                <w:ilvl w:val="0"/>
                <w:numId w:val="6"/>
              </w:numPr>
              <w:rPr>
                <w:rFonts w:ascii="Arial Narrow" w:hAnsi="Arial Narrow"/>
                <w:lang w:val="es-ES"/>
              </w:rPr>
            </w:pPr>
            <w:r w:rsidRPr="0041678C">
              <w:rPr>
                <w:rFonts w:ascii="Arial Narrow" w:hAnsi="Arial Narrow"/>
                <w:lang w:val="es-ES"/>
              </w:rPr>
              <w:t>Análisis FODA</w:t>
            </w:r>
          </w:p>
          <w:p w14:paraId="1B1B6AE5" w14:textId="77777777" w:rsidR="005D54AB" w:rsidRPr="0041678C" w:rsidRDefault="005D54AB" w:rsidP="005D54AB">
            <w:pPr>
              <w:numPr>
                <w:ilvl w:val="0"/>
                <w:numId w:val="6"/>
              </w:numPr>
              <w:rPr>
                <w:rFonts w:ascii="Arial Narrow" w:hAnsi="Arial Narrow"/>
                <w:lang w:val="es-ES"/>
              </w:rPr>
            </w:pPr>
            <w:r w:rsidRPr="0041678C">
              <w:rPr>
                <w:rFonts w:ascii="Arial Narrow" w:hAnsi="Arial Narrow"/>
                <w:lang w:val="es-ES"/>
              </w:rPr>
              <w:t>Estrategia prospectiva e identificación de actores relevantes</w:t>
            </w:r>
          </w:p>
          <w:p w14:paraId="05E08E3D" w14:textId="77777777" w:rsidR="005D54AB" w:rsidRPr="0041678C" w:rsidRDefault="005D54AB" w:rsidP="0003552B">
            <w:pPr>
              <w:rPr>
                <w:rFonts w:ascii="Arial Narrow" w:hAnsi="Arial Narrow"/>
                <w:lang w:val="es-ES"/>
              </w:rPr>
            </w:pPr>
            <w:r w:rsidRPr="0041678C">
              <w:rPr>
                <w:rFonts w:ascii="Arial Narrow" w:hAnsi="Arial Narrow"/>
                <w:lang w:val="es-ES"/>
              </w:rPr>
              <w:t xml:space="preserve">Metodología: </w:t>
            </w:r>
          </w:p>
          <w:p w14:paraId="12BD72BC" w14:textId="77777777" w:rsidR="005D54AB" w:rsidRPr="0041678C" w:rsidRDefault="005D54AB" w:rsidP="005D54AB">
            <w:pPr>
              <w:numPr>
                <w:ilvl w:val="0"/>
                <w:numId w:val="11"/>
              </w:numPr>
              <w:rPr>
                <w:rFonts w:ascii="Arial Narrow" w:hAnsi="Arial Narrow"/>
                <w:lang w:val="es-ES"/>
              </w:rPr>
            </w:pPr>
            <w:r w:rsidRPr="0041678C">
              <w:rPr>
                <w:rFonts w:ascii="Arial Narrow" w:hAnsi="Arial Narrow"/>
                <w:lang w:val="es-ES"/>
              </w:rPr>
              <w:t>Sesión individual para diagnosticar a las empresas con relación a sus prioridades y oferta exportable. Determinando sus principales debilidades y fortalezas para el proceso de internacionalización.</w:t>
            </w:r>
          </w:p>
          <w:p w14:paraId="08E74F19" w14:textId="77777777" w:rsidR="005D54AB" w:rsidRPr="0041678C" w:rsidRDefault="005D54AB" w:rsidP="005D54AB">
            <w:pPr>
              <w:numPr>
                <w:ilvl w:val="0"/>
                <w:numId w:val="11"/>
              </w:numPr>
              <w:rPr>
                <w:rFonts w:ascii="Arial Narrow" w:hAnsi="Arial Narrow"/>
                <w:lang w:val="es-ES"/>
              </w:rPr>
            </w:pPr>
            <w:r w:rsidRPr="0041678C">
              <w:rPr>
                <w:rFonts w:ascii="Arial Narrow" w:hAnsi="Arial Narrow"/>
                <w:lang w:val="es-ES"/>
              </w:rPr>
              <w:t>Investigación de mercado para determinar las principales oportunidades y amenazas en los segmentos de mercados priorizados.</w:t>
            </w:r>
          </w:p>
          <w:p w14:paraId="2CD2196C" w14:textId="77777777" w:rsidR="005D54AB" w:rsidRPr="0041678C" w:rsidRDefault="005D54AB" w:rsidP="005D54AB">
            <w:pPr>
              <w:numPr>
                <w:ilvl w:val="0"/>
                <w:numId w:val="11"/>
              </w:numPr>
              <w:rPr>
                <w:rFonts w:ascii="Arial Narrow" w:hAnsi="Arial Narrow"/>
                <w:lang w:val="es-ES"/>
              </w:rPr>
            </w:pPr>
            <w:r w:rsidRPr="0041678C">
              <w:rPr>
                <w:rFonts w:ascii="Arial Narrow" w:hAnsi="Arial Narrow"/>
                <w:lang w:val="es-ES"/>
              </w:rPr>
              <w:t>Elaboración de una estrategia en función de la etapa prospectiva y/o penetración (hipótesis prospectiva).</w:t>
            </w:r>
          </w:p>
          <w:p w14:paraId="13260593" w14:textId="77777777" w:rsidR="005D54AB" w:rsidRPr="0041678C" w:rsidRDefault="005D54AB" w:rsidP="005D54AB">
            <w:pPr>
              <w:numPr>
                <w:ilvl w:val="0"/>
                <w:numId w:val="11"/>
              </w:numPr>
              <w:rPr>
                <w:rFonts w:ascii="Arial Narrow" w:hAnsi="Arial Narrow"/>
                <w:lang w:val="es-ES"/>
              </w:rPr>
            </w:pPr>
            <w:r w:rsidRPr="0041678C">
              <w:rPr>
                <w:rFonts w:ascii="Arial Narrow" w:hAnsi="Arial Narrow"/>
                <w:lang w:val="es-ES"/>
              </w:rPr>
              <w:t>Levantamiento de potenciales actores relevantes para la implementación de la estrategia internacional.</w:t>
            </w:r>
          </w:p>
          <w:p w14:paraId="34B09ADD" w14:textId="77777777" w:rsidR="005D54AB" w:rsidRPr="0041678C" w:rsidRDefault="005D54AB" w:rsidP="005D54AB">
            <w:pPr>
              <w:numPr>
                <w:ilvl w:val="0"/>
                <w:numId w:val="11"/>
              </w:numPr>
              <w:rPr>
                <w:rFonts w:ascii="Arial Narrow" w:hAnsi="Arial Narrow"/>
                <w:lang w:val="es-ES"/>
              </w:rPr>
            </w:pPr>
            <w:r w:rsidRPr="0041678C">
              <w:rPr>
                <w:rFonts w:ascii="Arial Narrow" w:hAnsi="Arial Narrow"/>
                <w:lang w:val="es-ES"/>
              </w:rPr>
              <w:t>Sesión de entrega de resultados Hoja de Ruta.</w:t>
            </w:r>
          </w:p>
        </w:tc>
        <w:tc>
          <w:tcPr>
            <w:tcW w:w="1710" w:type="pct"/>
            <w:vAlign w:val="center"/>
          </w:tcPr>
          <w:p w14:paraId="7631EE8B" w14:textId="77777777" w:rsidR="005D54AB" w:rsidRPr="0041678C" w:rsidRDefault="005D54AB" w:rsidP="0003552B">
            <w:pPr>
              <w:rPr>
                <w:rFonts w:ascii="Arial Narrow" w:hAnsi="Arial Narrow"/>
                <w:b/>
                <w:lang w:val="es-ES"/>
              </w:rPr>
            </w:pPr>
            <w:r w:rsidRPr="0041678C">
              <w:rPr>
                <w:rFonts w:ascii="Arial Narrow" w:hAnsi="Arial Narrow"/>
                <w:b/>
                <w:lang w:val="es-ES"/>
              </w:rPr>
              <w:lastRenderedPageBreak/>
              <w:t>Productos Entregables:</w:t>
            </w:r>
          </w:p>
          <w:p w14:paraId="749937AA" w14:textId="77777777" w:rsidR="005D54AB" w:rsidRPr="0041678C" w:rsidRDefault="005D54AB" w:rsidP="0003552B">
            <w:pPr>
              <w:rPr>
                <w:rFonts w:ascii="Arial Narrow" w:hAnsi="Arial Narrow"/>
                <w:bCs/>
                <w:lang w:val="es-ES"/>
              </w:rPr>
            </w:pPr>
            <w:r w:rsidRPr="0041678C">
              <w:rPr>
                <w:rFonts w:ascii="Arial Narrow" w:hAnsi="Arial Narrow"/>
                <w:bCs/>
                <w:lang w:val="es-ES"/>
              </w:rPr>
              <w:t>Informe ejecutivo de la Hoja de Ruta del mercado a prospectar por beneficiario.</w:t>
            </w:r>
          </w:p>
          <w:p w14:paraId="34F967A0" w14:textId="77777777" w:rsidR="005D54AB" w:rsidRPr="0041678C" w:rsidRDefault="005D54AB" w:rsidP="0003552B">
            <w:pPr>
              <w:rPr>
                <w:rFonts w:ascii="Arial Narrow" w:hAnsi="Arial Narrow"/>
                <w:bCs/>
                <w:lang w:val="es-ES"/>
              </w:rPr>
            </w:pPr>
          </w:p>
          <w:p w14:paraId="5F092A22" w14:textId="77777777" w:rsidR="005D54AB" w:rsidRPr="0041678C" w:rsidRDefault="005D54AB" w:rsidP="0003552B">
            <w:pPr>
              <w:rPr>
                <w:rFonts w:ascii="Arial Narrow" w:hAnsi="Arial Narrow"/>
                <w:bCs/>
                <w:lang w:val="es-ES"/>
              </w:rPr>
            </w:pPr>
            <w:r w:rsidRPr="0041678C">
              <w:rPr>
                <w:rFonts w:ascii="Arial Narrow" w:hAnsi="Arial Narrow"/>
                <w:bCs/>
                <w:lang w:val="es-ES"/>
              </w:rPr>
              <w:t xml:space="preserve">Costos asociados:  HH en elaboración de plan de negocios del mercado a prospectar. Documento individual por </w:t>
            </w:r>
            <w:r w:rsidRPr="0041678C">
              <w:rPr>
                <w:rFonts w:ascii="Arial Narrow" w:hAnsi="Arial Narrow"/>
                <w:bCs/>
                <w:lang w:val="es-ES"/>
              </w:rPr>
              <w:lastRenderedPageBreak/>
              <w:t>beneficiario. Considera los siguientes costos (HH sesión individual de 45 minutos por beneficiario etapa diagnóstico; HH de 15 horas de gabinete para la elaboración de hojas de ruta por cada beneficiario; HH sesión individual de 45 minutos por beneficiarios para explicar y entregar hoja de ruta; HH coordinación y reportabilidad; material de apoyo).</w:t>
            </w:r>
          </w:p>
        </w:tc>
      </w:tr>
      <w:tr w:rsidR="005D54AB" w:rsidRPr="0041678C" w14:paraId="55188ABE" w14:textId="77777777" w:rsidTr="008A251F">
        <w:trPr>
          <w:trHeight w:val="391"/>
        </w:trPr>
        <w:tc>
          <w:tcPr>
            <w:tcW w:w="249" w:type="pct"/>
            <w:vAlign w:val="center"/>
          </w:tcPr>
          <w:p w14:paraId="54655A34" w14:textId="6C857744" w:rsidR="005D54AB" w:rsidRPr="0041678C" w:rsidRDefault="00E32EE6" w:rsidP="0003552B">
            <w:pPr>
              <w:rPr>
                <w:rFonts w:ascii="Arial Narrow" w:hAnsi="Arial Narrow"/>
                <w:bCs/>
                <w:lang w:val="es-ES"/>
              </w:rPr>
            </w:pPr>
            <w:r>
              <w:rPr>
                <w:rFonts w:ascii="Arial Narrow" w:hAnsi="Arial Narrow"/>
                <w:bCs/>
                <w:lang w:val="es-ES"/>
              </w:rPr>
              <w:t>9</w:t>
            </w:r>
          </w:p>
        </w:tc>
        <w:tc>
          <w:tcPr>
            <w:tcW w:w="839" w:type="pct"/>
            <w:vAlign w:val="center"/>
          </w:tcPr>
          <w:p w14:paraId="4F425621" w14:textId="77777777" w:rsidR="005D54AB" w:rsidRPr="0041678C" w:rsidRDefault="005D54AB" w:rsidP="0003552B">
            <w:pPr>
              <w:rPr>
                <w:rFonts w:ascii="Arial Narrow" w:hAnsi="Arial Narrow"/>
                <w:bCs/>
                <w:lang w:val="es-ES"/>
              </w:rPr>
            </w:pPr>
            <w:r w:rsidRPr="0041678C">
              <w:rPr>
                <w:rFonts w:ascii="Arial Narrow" w:hAnsi="Arial Narrow"/>
                <w:lang w:val="es-ES"/>
              </w:rPr>
              <w:t xml:space="preserve">MasterClass con enólogos y somelier del </w:t>
            </w:r>
            <w:r w:rsidRPr="0041678C">
              <w:rPr>
                <w:rFonts w:ascii="Arial Narrow" w:hAnsi="Arial Narrow"/>
                <w:lang w:val="es-ES"/>
              </w:rPr>
              <w:lastRenderedPageBreak/>
              <w:t>mercado brasileño</w:t>
            </w:r>
          </w:p>
        </w:tc>
        <w:tc>
          <w:tcPr>
            <w:tcW w:w="2202" w:type="pct"/>
          </w:tcPr>
          <w:p w14:paraId="3EEF16A4" w14:textId="77777777" w:rsidR="005D54AB" w:rsidRPr="0041678C" w:rsidRDefault="005D54AB" w:rsidP="0003552B">
            <w:pPr>
              <w:rPr>
                <w:rFonts w:ascii="Arial Narrow" w:hAnsi="Arial Narrow"/>
                <w:lang w:val="es-ES"/>
              </w:rPr>
            </w:pPr>
            <w:r w:rsidRPr="0041678C">
              <w:rPr>
                <w:rFonts w:ascii="Arial Narrow" w:hAnsi="Arial Narrow"/>
                <w:lang w:val="es-ES"/>
              </w:rPr>
              <w:lastRenderedPageBreak/>
              <w:t xml:space="preserve">Jornada de trabajo presencial donde se transfieren buenas prácticas y conocimiento </w:t>
            </w:r>
            <w:r w:rsidRPr="0041678C">
              <w:rPr>
                <w:rFonts w:ascii="Arial Narrow" w:hAnsi="Arial Narrow"/>
                <w:lang w:val="es-ES"/>
              </w:rPr>
              <w:lastRenderedPageBreak/>
              <w:t>para el desarrollo de catas y degustaciones como preparatoria a la misión comercial.</w:t>
            </w:r>
          </w:p>
          <w:p w14:paraId="75446592" w14:textId="77777777" w:rsidR="005D54AB" w:rsidRPr="0041678C" w:rsidRDefault="005D54AB" w:rsidP="0003552B">
            <w:pPr>
              <w:rPr>
                <w:rFonts w:ascii="Arial Narrow" w:hAnsi="Arial Narrow"/>
                <w:lang w:val="es-ES"/>
              </w:rPr>
            </w:pPr>
            <w:r w:rsidRPr="0041678C">
              <w:rPr>
                <w:rFonts w:ascii="Arial Narrow" w:hAnsi="Arial Narrow"/>
                <w:lang w:val="es-ES"/>
              </w:rPr>
              <w:t>Actividad con enólogos y especialistas del mercado brasileño.</w:t>
            </w:r>
          </w:p>
          <w:p w14:paraId="5BF983A1" w14:textId="77777777" w:rsidR="005D54AB" w:rsidRPr="0041678C" w:rsidRDefault="005D54AB" w:rsidP="0003552B">
            <w:pPr>
              <w:rPr>
                <w:rFonts w:ascii="Arial Narrow" w:hAnsi="Arial Narrow"/>
                <w:lang w:val="es-ES"/>
              </w:rPr>
            </w:pPr>
            <w:r w:rsidRPr="0041678C">
              <w:rPr>
                <w:rFonts w:ascii="Arial Narrow" w:hAnsi="Arial Narrow"/>
                <w:lang w:val="es-ES"/>
              </w:rPr>
              <w:t>Programa Tentativo:</w:t>
            </w:r>
          </w:p>
          <w:p w14:paraId="0E3B9F6B" w14:textId="77777777" w:rsidR="005D54AB" w:rsidRPr="0041678C" w:rsidRDefault="005D54AB" w:rsidP="0003552B">
            <w:pPr>
              <w:rPr>
                <w:rFonts w:ascii="Arial Narrow" w:hAnsi="Arial Narrow"/>
                <w:lang w:val="es-ES"/>
              </w:rPr>
            </w:pPr>
            <w:r w:rsidRPr="0041678C">
              <w:rPr>
                <w:rFonts w:ascii="Arial Narrow" w:hAnsi="Arial Narrow"/>
                <w:lang w:val="es-ES"/>
              </w:rPr>
              <w:t>Solo para beneficiarios:</w:t>
            </w:r>
          </w:p>
          <w:p w14:paraId="205F7CE0" w14:textId="77777777" w:rsidR="005D54AB" w:rsidRPr="0041678C" w:rsidRDefault="005D54AB" w:rsidP="005D54AB">
            <w:pPr>
              <w:numPr>
                <w:ilvl w:val="0"/>
                <w:numId w:val="9"/>
              </w:numPr>
              <w:rPr>
                <w:rFonts w:ascii="Arial Narrow" w:hAnsi="Arial Narrow"/>
                <w:lang w:val="es-ES"/>
              </w:rPr>
            </w:pPr>
            <w:r w:rsidRPr="0041678C">
              <w:rPr>
                <w:rFonts w:ascii="Arial Narrow" w:hAnsi="Arial Narrow"/>
                <w:lang w:val="es-ES"/>
              </w:rPr>
              <w:t>Charla introductoria al mercado brasileño</w:t>
            </w:r>
          </w:p>
          <w:p w14:paraId="0A466F46" w14:textId="77777777" w:rsidR="005D54AB" w:rsidRPr="0041678C" w:rsidRDefault="005D54AB" w:rsidP="005D54AB">
            <w:pPr>
              <w:numPr>
                <w:ilvl w:val="0"/>
                <w:numId w:val="9"/>
              </w:numPr>
              <w:rPr>
                <w:rFonts w:ascii="Arial Narrow" w:hAnsi="Arial Narrow"/>
                <w:lang w:val="es-ES"/>
              </w:rPr>
            </w:pPr>
            <w:r w:rsidRPr="0041678C">
              <w:rPr>
                <w:rFonts w:ascii="Arial Narrow" w:hAnsi="Arial Narrow"/>
                <w:lang w:val="es-ES"/>
              </w:rPr>
              <w:t>Técnicas de cata y degustación para el mercado brasileño</w:t>
            </w:r>
          </w:p>
          <w:p w14:paraId="4B27985C" w14:textId="77777777" w:rsidR="005D54AB" w:rsidRPr="0041678C" w:rsidRDefault="005D54AB" w:rsidP="0003552B">
            <w:pPr>
              <w:rPr>
                <w:rFonts w:ascii="Arial Narrow" w:hAnsi="Arial Narrow"/>
                <w:lang w:val="es-ES"/>
              </w:rPr>
            </w:pPr>
          </w:p>
          <w:p w14:paraId="490CE9A6" w14:textId="77777777" w:rsidR="005D54AB" w:rsidRPr="0041678C" w:rsidRDefault="005D54AB" w:rsidP="0003552B">
            <w:pPr>
              <w:rPr>
                <w:rFonts w:ascii="Arial Narrow" w:hAnsi="Arial Narrow"/>
                <w:lang w:val="es-ES"/>
              </w:rPr>
            </w:pPr>
            <w:r w:rsidRPr="0041678C">
              <w:rPr>
                <w:rFonts w:ascii="Arial Narrow" w:hAnsi="Arial Narrow"/>
                <w:lang w:val="es-ES"/>
              </w:rPr>
              <w:t>Actividad abierta al público:</w:t>
            </w:r>
          </w:p>
          <w:p w14:paraId="0F6C522F" w14:textId="77777777" w:rsidR="005D54AB" w:rsidRPr="0041678C" w:rsidRDefault="005D54AB" w:rsidP="005D54AB">
            <w:pPr>
              <w:numPr>
                <w:ilvl w:val="0"/>
                <w:numId w:val="9"/>
              </w:numPr>
              <w:rPr>
                <w:rFonts w:ascii="Arial Narrow" w:hAnsi="Arial Narrow"/>
                <w:lang w:val="es-ES"/>
              </w:rPr>
            </w:pPr>
            <w:r w:rsidRPr="0041678C">
              <w:rPr>
                <w:rFonts w:ascii="Arial Narrow" w:hAnsi="Arial Narrow"/>
                <w:lang w:val="es-ES"/>
              </w:rPr>
              <w:t>Palabras de bienvenida de autoridades locales</w:t>
            </w:r>
          </w:p>
          <w:p w14:paraId="4999967D" w14:textId="77777777" w:rsidR="005D54AB" w:rsidRPr="0041678C" w:rsidRDefault="005D54AB" w:rsidP="005D54AB">
            <w:pPr>
              <w:numPr>
                <w:ilvl w:val="0"/>
                <w:numId w:val="9"/>
              </w:numPr>
              <w:rPr>
                <w:rFonts w:ascii="Arial Narrow" w:hAnsi="Arial Narrow"/>
                <w:lang w:val="es-ES"/>
              </w:rPr>
            </w:pPr>
            <w:r w:rsidRPr="0041678C">
              <w:rPr>
                <w:rFonts w:ascii="Arial Narrow" w:hAnsi="Arial Narrow"/>
                <w:lang w:val="es-ES"/>
              </w:rPr>
              <w:t>Cata abierta al público</w:t>
            </w:r>
          </w:p>
          <w:p w14:paraId="242F02D8" w14:textId="77777777" w:rsidR="005D54AB" w:rsidRPr="0041678C" w:rsidRDefault="005D54AB" w:rsidP="005D54AB">
            <w:pPr>
              <w:numPr>
                <w:ilvl w:val="0"/>
                <w:numId w:val="9"/>
              </w:numPr>
              <w:rPr>
                <w:rFonts w:ascii="Arial Narrow" w:hAnsi="Arial Narrow"/>
                <w:lang w:val="es-ES"/>
              </w:rPr>
            </w:pPr>
            <w:r w:rsidRPr="0041678C">
              <w:rPr>
                <w:rFonts w:ascii="Arial Narrow" w:hAnsi="Arial Narrow"/>
                <w:lang w:val="es-ES"/>
              </w:rPr>
              <w:t>Lanzamiento video promocional oferta exportable del grupo</w:t>
            </w:r>
          </w:p>
          <w:p w14:paraId="3A8CCC3F" w14:textId="77777777" w:rsidR="005D54AB" w:rsidRPr="0041678C" w:rsidRDefault="005D54AB" w:rsidP="0003552B">
            <w:pPr>
              <w:rPr>
                <w:rFonts w:ascii="Arial Narrow" w:hAnsi="Arial Narrow"/>
                <w:lang w:val="es-ES"/>
              </w:rPr>
            </w:pPr>
          </w:p>
        </w:tc>
        <w:tc>
          <w:tcPr>
            <w:tcW w:w="1710" w:type="pct"/>
            <w:vAlign w:val="center"/>
          </w:tcPr>
          <w:p w14:paraId="46845412" w14:textId="77777777" w:rsidR="005D54AB" w:rsidRPr="0041678C" w:rsidRDefault="005D54AB" w:rsidP="0003552B">
            <w:pPr>
              <w:rPr>
                <w:rFonts w:ascii="Arial Narrow" w:hAnsi="Arial Narrow"/>
                <w:b/>
                <w:bCs/>
                <w:lang w:val="es-ES"/>
              </w:rPr>
            </w:pPr>
            <w:r w:rsidRPr="0041678C">
              <w:rPr>
                <w:rFonts w:ascii="Arial Narrow" w:hAnsi="Arial Narrow"/>
                <w:b/>
                <w:bCs/>
                <w:lang w:val="es-ES"/>
              </w:rPr>
              <w:lastRenderedPageBreak/>
              <w:t>Productos Entregables:</w:t>
            </w:r>
          </w:p>
          <w:p w14:paraId="5D99FF71" w14:textId="77777777" w:rsidR="005D54AB" w:rsidRPr="0041678C" w:rsidRDefault="005D54AB" w:rsidP="0003552B">
            <w:pPr>
              <w:rPr>
                <w:rFonts w:ascii="Arial Narrow" w:hAnsi="Arial Narrow"/>
                <w:bCs/>
                <w:lang w:val="es-ES"/>
              </w:rPr>
            </w:pPr>
            <w:r w:rsidRPr="0041678C">
              <w:rPr>
                <w:rFonts w:ascii="Arial Narrow" w:hAnsi="Arial Narrow"/>
                <w:bCs/>
                <w:lang w:val="es-ES"/>
              </w:rPr>
              <w:t xml:space="preserve">Informe de la actividad con detalle de lo realizado con sus </w:t>
            </w:r>
            <w:r w:rsidRPr="0041678C">
              <w:rPr>
                <w:rFonts w:ascii="Arial Narrow" w:hAnsi="Arial Narrow"/>
                <w:bCs/>
                <w:lang w:val="es-ES"/>
              </w:rPr>
              <w:lastRenderedPageBreak/>
              <w:t>respectivos respaldos fotográficos, listado de asistentes</w:t>
            </w:r>
          </w:p>
          <w:p w14:paraId="77E98822" w14:textId="77777777" w:rsidR="005D54AB" w:rsidRPr="0041678C" w:rsidRDefault="005D54AB" w:rsidP="0003552B">
            <w:pPr>
              <w:rPr>
                <w:rFonts w:ascii="Arial Narrow" w:hAnsi="Arial Narrow"/>
                <w:bCs/>
                <w:lang w:val="es-ES"/>
              </w:rPr>
            </w:pPr>
            <w:r w:rsidRPr="0041678C">
              <w:rPr>
                <w:rFonts w:ascii="Arial Narrow" w:hAnsi="Arial Narrow"/>
                <w:bCs/>
                <w:lang w:val="es-ES"/>
              </w:rPr>
              <w:t>Costos asociados:  Actividad busca transferir buenas prácticas y conocimientos para el desarrollo de catas de vinos al mercado brasileño. Considera los siguientes costos (HH experto enólogo, Ticket aéreos, Arriendo de espacio, montaje de cata, HH de producción, HH coordinación y reportabilidad).</w:t>
            </w:r>
          </w:p>
        </w:tc>
      </w:tr>
      <w:tr w:rsidR="005D54AB" w:rsidRPr="0041678C" w14:paraId="69707250" w14:textId="77777777" w:rsidTr="008A251F">
        <w:trPr>
          <w:trHeight w:val="3103"/>
        </w:trPr>
        <w:tc>
          <w:tcPr>
            <w:tcW w:w="249" w:type="pct"/>
            <w:vAlign w:val="center"/>
          </w:tcPr>
          <w:p w14:paraId="298F87BF" w14:textId="6BB4DDB2" w:rsidR="005D54AB" w:rsidRPr="0041678C" w:rsidRDefault="00E32EE6" w:rsidP="0003552B">
            <w:pPr>
              <w:rPr>
                <w:rFonts w:ascii="Arial Narrow" w:hAnsi="Arial Narrow"/>
                <w:bCs/>
                <w:lang w:val="es-ES"/>
              </w:rPr>
            </w:pPr>
            <w:r>
              <w:rPr>
                <w:rFonts w:ascii="Arial Narrow" w:hAnsi="Arial Narrow"/>
                <w:bCs/>
                <w:lang w:val="es-ES"/>
              </w:rPr>
              <w:t>10</w:t>
            </w:r>
          </w:p>
        </w:tc>
        <w:tc>
          <w:tcPr>
            <w:tcW w:w="839" w:type="pct"/>
            <w:vAlign w:val="center"/>
          </w:tcPr>
          <w:p w14:paraId="0257735F" w14:textId="77777777" w:rsidR="005D54AB" w:rsidRPr="0041678C" w:rsidRDefault="005D54AB" w:rsidP="0003552B">
            <w:pPr>
              <w:rPr>
                <w:rFonts w:ascii="Arial Narrow" w:hAnsi="Arial Narrow"/>
                <w:bCs/>
                <w:lang w:val="es-ES"/>
              </w:rPr>
            </w:pPr>
            <w:r w:rsidRPr="0041678C">
              <w:rPr>
                <w:rFonts w:ascii="Arial Narrow" w:hAnsi="Arial Narrow"/>
                <w:lang w:val="es-ES"/>
              </w:rPr>
              <w:t>Taller de inteligencia de mercado brasileño con actores relevantes de la Industria</w:t>
            </w:r>
          </w:p>
        </w:tc>
        <w:tc>
          <w:tcPr>
            <w:tcW w:w="2202" w:type="pct"/>
          </w:tcPr>
          <w:p w14:paraId="6FF1B3D6" w14:textId="77777777" w:rsidR="005D54AB" w:rsidRPr="0041678C" w:rsidRDefault="005D54AB" w:rsidP="0003552B">
            <w:pPr>
              <w:rPr>
                <w:rFonts w:ascii="Arial Narrow" w:hAnsi="Arial Narrow"/>
                <w:lang w:val="es-ES"/>
              </w:rPr>
            </w:pPr>
            <w:r w:rsidRPr="0041678C">
              <w:rPr>
                <w:rFonts w:ascii="Arial Narrow" w:hAnsi="Arial Narrow"/>
                <w:lang w:val="es-ES"/>
              </w:rPr>
              <w:t>Taller de inteligencia de mercado brasileño con actores relevantes de la industria vitivinícola de Brasil, enfocado en proporcionar información estratégica y análisis profundo del mercado brasileño de vinos.</w:t>
            </w:r>
          </w:p>
          <w:p w14:paraId="0EEBBA31" w14:textId="77777777" w:rsidR="005D54AB" w:rsidRPr="0041678C" w:rsidRDefault="005D54AB" w:rsidP="0003552B">
            <w:pPr>
              <w:rPr>
                <w:rFonts w:ascii="Arial Narrow" w:hAnsi="Arial Narrow"/>
                <w:lang w:val="es-ES"/>
              </w:rPr>
            </w:pPr>
            <w:r w:rsidRPr="0041678C">
              <w:rPr>
                <w:rFonts w:ascii="Arial Narrow" w:hAnsi="Arial Narrow"/>
                <w:lang w:val="es-ES"/>
              </w:rPr>
              <w:t>Contenidos referenciales:</w:t>
            </w:r>
          </w:p>
          <w:p w14:paraId="0452A632" w14:textId="77777777" w:rsidR="005D54AB" w:rsidRPr="0041678C" w:rsidRDefault="005D54AB" w:rsidP="005D54AB">
            <w:pPr>
              <w:numPr>
                <w:ilvl w:val="0"/>
                <w:numId w:val="9"/>
              </w:numPr>
              <w:rPr>
                <w:rFonts w:ascii="Arial Narrow" w:hAnsi="Arial Narrow"/>
                <w:lang w:val="es-ES"/>
              </w:rPr>
            </w:pPr>
            <w:r w:rsidRPr="0041678C">
              <w:rPr>
                <w:rFonts w:ascii="Arial Narrow" w:hAnsi="Arial Narrow"/>
                <w:lang w:val="es-ES"/>
              </w:rPr>
              <w:t>Panorama de la industria vitivinícola</w:t>
            </w:r>
          </w:p>
          <w:p w14:paraId="71BE8F13" w14:textId="77777777" w:rsidR="005D54AB" w:rsidRPr="0041678C" w:rsidRDefault="005D54AB" w:rsidP="005D54AB">
            <w:pPr>
              <w:numPr>
                <w:ilvl w:val="0"/>
                <w:numId w:val="9"/>
              </w:numPr>
              <w:rPr>
                <w:rFonts w:ascii="Arial Narrow" w:hAnsi="Arial Narrow"/>
                <w:lang w:val="es-ES"/>
              </w:rPr>
            </w:pPr>
            <w:r w:rsidRPr="0041678C">
              <w:rPr>
                <w:rFonts w:ascii="Arial Narrow" w:hAnsi="Arial Narrow"/>
                <w:lang w:val="es-ES"/>
              </w:rPr>
              <w:t>Comportamiento del consumidor brasileño</w:t>
            </w:r>
          </w:p>
          <w:p w14:paraId="3683AD9C" w14:textId="77777777" w:rsidR="005D54AB" w:rsidRPr="0041678C" w:rsidRDefault="005D54AB" w:rsidP="005D54AB">
            <w:pPr>
              <w:numPr>
                <w:ilvl w:val="0"/>
                <w:numId w:val="9"/>
              </w:numPr>
              <w:rPr>
                <w:rFonts w:ascii="Arial Narrow" w:hAnsi="Arial Narrow"/>
                <w:lang w:val="es-ES"/>
              </w:rPr>
            </w:pPr>
            <w:r w:rsidRPr="0041678C">
              <w:rPr>
                <w:rFonts w:ascii="Arial Narrow" w:hAnsi="Arial Narrow"/>
                <w:lang w:val="es-ES"/>
              </w:rPr>
              <w:t>Tendencias de consumo</w:t>
            </w:r>
          </w:p>
          <w:p w14:paraId="74A80E1D" w14:textId="77777777" w:rsidR="005D54AB" w:rsidRPr="0041678C" w:rsidRDefault="005D54AB" w:rsidP="005D54AB">
            <w:pPr>
              <w:numPr>
                <w:ilvl w:val="0"/>
                <w:numId w:val="9"/>
              </w:numPr>
              <w:rPr>
                <w:rFonts w:ascii="Arial Narrow" w:hAnsi="Arial Narrow"/>
                <w:lang w:val="es-ES"/>
              </w:rPr>
            </w:pPr>
            <w:r w:rsidRPr="0041678C">
              <w:rPr>
                <w:rFonts w:ascii="Arial Narrow" w:hAnsi="Arial Narrow"/>
                <w:lang w:val="es-ES"/>
              </w:rPr>
              <w:lastRenderedPageBreak/>
              <w:t>Identificación de oportunidades de crecimiento</w:t>
            </w:r>
          </w:p>
          <w:p w14:paraId="6E326392" w14:textId="77777777" w:rsidR="005D54AB" w:rsidRPr="0041678C" w:rsidRDefault="005D54AB" w:rsidP="0003552B">
            <w:pPr>
              <w:rPr>
                <w:rFonts w:ascii="Arial Narrow" w:hAnsi="Arial Narrow"/>
                <w:bCs/>
                <w:lang w:val="es-ES"/>
              </w:rPr>
            </w:pPr>
          </w:p>
        </w:tc>
        <w:tc>
          <w:tcPr>
            <w:tcW w:w="1710" w:type="pct"/>
            <w:vAlign w:val="center"/>
          </w:tcPr>
          <w:p w14:paraId="1E22CDC1" w14:textId="77777777" w:rsidR="005D54AB" w:rsidRPr="0041678C" w:rsidRDefault="005D54AB" w:rsidP="0003552B">
            <w:pPr>
              <w:rPr>
                <w:rFonts w:ascii="Arial Narrow" w:hAnsi="Arial Narrow"/>
                <w:b/>
                <w:lang w:val="es-ES"/>
              </w:rPr>
            </w:pPr>
            <w:r w:rsidRPr="0041678C">
              <w:rPr>
                <w:rFonts w:ascii="Arial Narrow" w:hAnsi="Arial Narrow"/>
                <w:b/>
                <w:lang w:val="es-ES"/>
              </w:rPr>
              <w:lastRenderedPageBreak/>
              <w:t>Productos Entregables:</w:t>
            </w:r>
          </w:p>
          <w:p w14:paraId="383C2660" w14:textId="77777777" w:rsidR="005D54AB" w:rsidRPr="0041678C" w:rsidRDefault="005D54AB" w:rsidP="0003552B">
            <w:pPr>
              <w:rPr>
                <w:rFonts w:ascii="Arial Narrow" w:hAnsi="Arial Narrow"/>
                <w:bCs/>
                <w:lang w:val="es-ES"/>
              </w:rPr>
            </w:pPr>
            <w:r w:rsidRPr="0041678C">
              <w:rPr>
                <w:rFonts w:ascii="Arial Narrow" w:hAnsi="Arial Narrow"/>
                <w:bCs/>
                <w:lang w:val="es-ES"/>
              </w:rPr>
              <w:t>Informe de la actividad con: resumen ejecutivo de principales puntos abordados, registro fotográfico de la sesión y material de apoyo usado por expositores.</w:t>
            </w:r>
          </w:p>
          <w:p w14:paraId="769912BA" w14:textId="36C62DE5" w:rsidR="005D54AB" w:rsidRPr="0041678C" w:rsidRDefault="005D54AB" w:rsidP="0003552B">
            <w:pPr>
              <w:rPr>
                <w:rFonts w:ascii="Arial Narrow" w:hAnsi="Arial Narrow"/>
                <w:bCs/>
                <w:lang w:val="es-ES"/>
              </w:rPr>
            </w:pPr>
            <w:r w:rsidRPr="0041678C">
              <w:rPr>
                <w:rFonts w:ascii="Arial Narrow" w:hAnsi="Arial Narrow"/>
                <w:bCs/>
                <w:lang w:val="es-ES"/>
              </w:rPr>
              <w:t xml:space="preserve">Costos asociados:  1 sesión grupal de 1 hora 30 minutos donde se transfiere el panorama de la industria vitivinícola, comportamiento del consumidor brasileño, tendencias de consumo, </w:t>
            </w:r>
            <w:r w:rsidRPr="0041678C">
              <w:rPr>
                <w:rFonts w:ascii="Arial Narrow" w:hAnsi="Arial Narrow"/>
                <w:bCs/>
                <w:lang w:val="es-ES"/>
              </w:rPr>
              <w:lastRenderedPageBreak/>
              <w:t>identificación de oportunidades de crecimiento. La actividad considera los siguientes costos (</w:t>
            </w:r>
            <w:r w:rsidR="000D6C6F">
              <w:rPr>
                <w:rFonts w:ascii="Arial Narrow" w:hAnsi="Arial Narrow"/>
                <w:bCs/>
                <w:lang w:val="es-ES"/>
              </w:rPr>
              <w:t>HH</w:t>
            </w:r>
            <w:r w:rsidRPr="0041678C">
              <w:rPr>
                <w:rFonts w:ascii="Arial Narrow" w:hAnsi="Arial Narrow"/>
                <w:bCs/>
                <w:lang w:val="es-ES"/>
              </w:rPr>
              <w:t xml:space="preserve"> experto mercado; </w:t>
            </w:r>
            <w:r w:rsidR="000D6C6F">
              <w:rPr>
                <w:rFonts w:ascii="Arial Narrow" w:hAnsi="Arial Narrow"/>
                <w:bCs/>
                <w:lang w:val="es-ES"/>
              </w:rPr>
              <w:t>HH</w:t>
            </w:r>
            <w:r w:rsidRPr="0041678C">
              <w:rPr>
                <w:rFonts w:ascii="Arial Narrow" w:hAnsi="Arial Narrow"/>
                <w:bCs/>
                <w:lang w:val="es-ES"/>
              </w:rPr>
              <w:t xml:space="preserve"> de gabinete preparación de contenidos; </w:t>
            </w:r>
            <w:r w:rsidR="000D6C6F">
              <w:rPr>
                <w:rFonts w:ascii="Arial Narrow" w:hAnsi="Arial Narrow"/>
                <w:bCs/>
                <w:lang w:val="es-ES"/>
              </w:rPr>
              <w:t>HH</w:t>
            </w:r>
            <w:r w:rsidRPr="0041678C">
              <w:rPr>
                <w:rFonts w:ascii="Arial Narrow" w:hAnsi="Arial Narrow"/>
                <w:bCs/>
                <w:lang w:val="es-ES"/>
              </w:rPr>
              <w:t xml:space="preserve"> de coordinación y reportabilidad; material de apoyo y PPT)</w:t>
            </w:r>
          </w:p>
        </w:tc>
      </w:tr>
      <w:tr w:rsidR="005D54AB" w:rsidRPr="0041678C" w14:paraId="57C4B240" w14:textId="77777777" w:rsidTr="008A251F">
        <w:trPr>
          <w:trHeight w:val="391"/>
        </w:trPr>
        <w:tc>
          <w:tcPr>
            <w:tcW w:w="249" w:type="pct"/>
            <w:vAlign w:val="center"/>
          </w:tcPr>
          <w:p w14:paraId="19DE53F0" w14:textId="1163D016" w:rsidR="005D54AB" w:rsidRPr="0041678C" w:rsidRDefault="00E32EE6" w:rsidP="0003552B">
            <w:pPr>
              <w:rPr>
                <w:rFonts w:ascii="Arial Narrow" w:hAnsi="Arial Narrow"/>
                <w:bCs/>
                <w:lang w:val="es-ES"/>
              </w:rPr>
            </w:pPr>
            <w:r>
              <w:rPr>
                <w:rFonts w:ascii="Arial Narrow" w:hAnsi="Arial Narrow"/>
                <w:bCs/>
                <w:lang w:val="es-ES"/>
              </w:rPr>
              <w:t>11</w:t>
            </w:r>
          </w:p>
        </w:tc>
        <w:tc>
          <w:tcPr>
            <w:tcW w:w="839" w:type="pct"/>
            <w:vAlign w:val="center"/>
          </w:tcPr>
          <w:p w14:paraId="0146CEBF" w14:textId="77777777" w:rsidR="005D54AB" w:rsidRPr="0041678C" w:rsidRDefault="005D54AB" w:rsidP="0003552B">
            <w:pPr>
              <w:rPr>
                <w:rFonts w:ascii="Arial Narrow" w:hAnsi="Arial Narrow"/>
                <w:bCs/>
                <w:lang w:val="es-ES"/>
              </w:rPr>
            </w:pPr>
            <w:r w:rsidRPr="0041678C">
              <w:rPr>
                <w:rFonts w:ascii="Arial Narrow" w:hAnsi="Arial Narrow"/>
                <w:lang w:val="es-ES"/>
              </w:rPr>
              <w:t>Elaboración de agenda prospectiva</w:t>
            </w:r>
          </w:p>
        </w:tc>
        <w:tc>
          <w:tcPr>
            <w:tcW w:w="2202" w:type="pct"/>
          </w:tcPr>
          <w:p w14:paraId="14761D7A" w14:textId="1378C8A6" w:rsidR="005D54AB" w:rsidRPr="0041678C" w:rsidRDefault="005D54AB" w:rsidP="0003552B">
            <w:pPr>
              <w:rPr>
                <w:rFonts w:ascii="Arial Narrow" w:hAnsi="Arial Narrow"/>
                <w:bCs/>
                <w:lang w:val="es-ES"/>
              </w:rPr>
            </w:pPr>
            <w:r w:rsidRPr="0041678C">
              <w:rPr>
                <w:rFonts w:ascii="Arial Narrow" w:hAnsi="Arial Narrow"/>
                <w:bCs/>
                <w:lang w:val="es-ES"/>
              </w:rPr>
              <w:t xml:space="preserve">La elaboración de la agenda prospectiva busca plasmar la estrategia de internacionalización en el marco de un programa de reuniones y actividades que se despliegan en el mercado prioritario, buscando comprobar la hipótesis prospectiva </w:t>
            </w:r>
            <w:r w:rsidR="00BE1CD3" w:rsidRPr="0041678C">
              <w:rPr>
                <w:rFonts w:ascii="Arial Narrow" w:hAnsi="Arial Narrow"/>
                <w:bCs/>
                <w:lang w:val="es-ES"/>
              </w:rPr>
              <w:t>en relación con</w:t>
            </w:r>
            <w:r w:rsidRPr="0041678C">
              <w:rPr>
                <w:rFonts w:ascii="Arial Narrow" w:hAnsi="Arial Narrow"/>
                <w:bCs/>
                <w:lang w:val="es-ES"/>
              </w:rPr>
              <w:t xml:space="preserve"> sus oportunidades comerciales, grado de potencialidad de la oferta exportable, marco empresarial y modelo de ingreso al mercado.</w:t>
            </w:r>
          </w:p>
          <w:p w14:paraId="12558B9E" w14:textId="77777777" w:rsidR="005D54AB" w:rsidRPr="0041678C" w:rsidRDefault="005D54AB" w:rsidP="0003552B">
            <w:pPr>
              <w:rPr>
                <w:rFonts w:ascii="Arial Narrow" w:hAnsi="Arial Narrow"/>
                <w:bCs/>
                <w:lang w:val="es-ES"/>
              </w:rPr>
            </w:pPr>
            <w:r w:rsidRPr="0041678C">
              <w:rPr>
                <w:rFonts w:ascii="Arial Narrow" w:hAnsi="Arial Narrow"/>
                <w:bCs/>
                <w:lang w:val="es-ES"/>
              </w:rPr>
              <w:t>Metodología de elaboración:</w:t>
            </w:r>
          </w:p>
          <w:p w14:paraId="76D9F783" w14:textId="77777777" w:rsidR="005D54AB" w:rsidRPr="0041678C" w:rsidRDefault="005D54AB" w:rsidP="005D54AB">
            <w:pPr>
              <w:numPr>
                <w:ilvl w:val="0"/>
                <w:numId w:val="12"/>
              </w:numPr>
              <w:rPr>
                <w:rFonts w:ascii="Arial Narrow" w:hAnsi="Arial Narrow"/>
                <w:bCs/>
                <w:lang w:val="es-ES"/>
              </w:rPr>
            </w:pPr>
            <w:r w:rsidRPr="0041678C">
              <w:rPr>
                <w:rFonts w:ascii="Arial Narrow" w:hAnsi="Arial Narrow"/>
                <w:bCs/>
                <w:lang w:val="es-ES"/>
              </w:rPr>
              <w:t>Levantamiento de los principales actores relevantes del ecosistema.</w:t>
            </w:r>
          </w:p>
          <w:p w14:paraId="22F94D3F" w14:textId="77777777" w:rsidR="005D54AB" w:rsidRPr="0041678C" w:rsidRDefault="005D54AB" w:rsidP="005D54AB">
            <w:pPr>
              <w:numPr>
                <w:ilvl w:val="0"/>
                <w:numId w:val="12"/>
              </w:numPr>
              <w:rPr>
                <w:rFonts w:ascii="Arial Narrow" w:hAnsi="Arial Narrow"/>
                <w:bCs/>
                <w:lang w:val="es-ES"/>
              </w:rPr>
            </w:pPr>
            <w:r w:rsidRPr="0041678C">
              <w:rPr>
                <w:rFonts w:ascii="Arial Narrow" w:hAnsi="Arial Narrow"/>
                <w:bCs/>
                <w:lang w:val="es-ES"/>
              </w:rPr>
              <w:t>Levantamiento de clientes por segmento de mercado vinculado a la oferta exportable de los beneficiarios.</w:t>
            </w:r>
          </w:p>
          <w:p w14:paraId="5115344A" w14:textId="77777777" w:rsidR="005D54AB" w:rsidRPr="0041678C" w:rsidRDefault="005D54AB" w:rsidP="005D54AB">
            <w:pPr>
              <w:numPr>
                <w:ilvl w:val="0"/>
                <w:numId w:val="12"/>
              </w:numPr>
              <w:rPr>
                <w:rFonts w:ascii="Arial Narrow" w:hAnsi="Arial Narrow"/>
                <w:bCs/>
                <w:lang w:val="es-ES"/>
              </w:rPr>
            </w:pPr>
            <w:r w:rsidRPr="0041678C">
              <w:rPr>
                <w:rFonts w:ascii="Arial Narrow" w:hAnsi="Arial Narrow"/>
                <w:bCs/>
                <w:lang w:val="es-ES"/>
              </w:rPr>
              <w:t>Reunión de validación de los actores, potenciales clientes y socios estratégicos con los beneficiarios.</w:t>
            </w:r>
          </w:p>
          <w:p w14:paraId="3583E2E2" w14:textId="77777777" w:rsidR="005D54AB" w:rsidRPr="0041678C" w:rsidRDefault="005D54AB" w:rsidP="005D54AB">
            <w:pPr>
              <w:numPr>
                <w:ilvl w:val="0"/>
                <w:numId w:val="12"/>
              </w:numPr>
              <w:rPr>
                <w:rFonts w:ascii="Arial Narrow" w:hAnsi="Arial Narrow"/>
                <w:bCs/>
                <w:lang w:val="es-ES"/>
              </w:rPr>
            </w:pPr>
            <w:r w:rsidRPr="0041678C">
              <w:rPr>
                <w:rFonts w:ascii="Arial Narrow" w:hAnsi="Arial Narrow"/>
                <w:bCs/>
                <w:lang w:val="es-ES"/>
              </w:rPr>
              <w:t>Gestión de reuniones a desarrollar en el marco del programa de la misión.</w:t>
            </w:r>
          </w:p>
          <w:p w14:paraId="1FA3D670" w14:textId="77777777" w:rsidR="005D54AB" w:rsidRPr="0041678C" w:rsidRDefault="005D54AB" w:rsidP="005D54AB">
            <w:pPr>
              <w:numPr>
                <w:ilvl w:val="0"/>
                <w:numId w:val="12"/>
              </w:numPr>
              <w:rPr>
                <w:rFonts w:ascii="Arial Narrow" w:hAnsi="Arial Narrow"/>
                <w:bCs/>
                <w:lang w:val="es-ES"/>
              </w:rPr>
            </w:pPr>
            <w:r w:rsidRPr="0041678C">
              <w:rPr>
                <w:rFonts w:ascii="Arial Narrow" w:hAnsi="Arial Narrow"/>
                <w:bCs/>
                <w:lang w:val="es-ES"/>
              </w:rPr>
              <w:lastRenderedPageBreak/>
              <w:t xml:space="preserve">Elaboración y presentación de las agendas comerciales. </w:t>
            </w:r>
          </w:p>
          <w:p w14:paraId="6B665476" w14:textId="77777777" w:rsidR="005D54AB" w:rsidRPr="0041678C" w:rsidRDefault="005D54AB" w:rsidP="0003552B">
            <w:pPr>
              <w:rPr>
                <w:rFonts w:ascii="Arial Narrow" w:hAnsi="Arial Narrow"/>
                <w:bCs/>
                <w:lang w:val="es-ES"/>
              </w:rPr>
            </w:pPr>
            <w:r w:rsidRPr="0041678C">
              <w:rPr>
                <w:rFonts w:ascii="Arial Narrow" w:hAnsi="Arial Narrow"/>
                <w:bCs/>
                <w:lang w:val="es-ES"/>
              </w:rPr>
              <w:t>Confección y HH en la elaboración e implementación de la agenda comercial, para determinar correctamente el tipo de actores con los que cuales se concretarán reuniones y el tipo de eventos relevantes que serán visitados en caso de ser pertinente, para ambos mercados priorizados.</w:t>
            </w:r>
          </w:p>
          <w:p w14:paraId="4FC32189" w14:textId="77777777" w:rsidR="005D54AB" w:rsidRPr="0041678C" w:rsidRDefault="005D54AB" w:rsidP="0003552B">
            <w:pPr>
              <w:rPr>
                <w:rFonts w:ascii="Arial Narrow" w:hAnsi="Arial Narrow"/>
                <w:lang w:val="es-ES"/>
              </w:rPr>
            </w:pPr>
          </w:p>
        </w:tc>
        <w:tc>
          <w:tcPr>
            <w:tcW w:w="1710" w:type="pct"/>
            <w:vAlign w:val="center"/>
          </w:tcPr>
          <w:p w14:paraId="0BEA698D" w14:textId="77777777" w:rsidR="005D54AB" w:rsidRPr="0041678C" w:rsidRDefault="005D54AB" w:rsidP="0003552B">
            <w:pPr>
              <w:rPr>
                <w:rFonts w:ascii="Arial Narrow" w:hAnsi="Arial Narrow"/>
                <w:b/>
                <w:lang w:val="es-ES"/>
              </w:rPr>
            </w:pPr>
            <w:r w:rsidRPr="0041678C">
              <w:rPr>
                <w:rFonts w:ascii="Arial Narrow" w:hAnsi="Arial Narrow"/>
                <w:b/>
                <w:lang w:val="es-ES"/>
              </w:rPr>
              <w:lastRenderedPageBreak/>
              <w:t>Productos Entregables:</w:t>
            </w:r>
          </w:p>
          <w:p w14:paraId="3AE00576" w14:textId="77777777" w:rsidR="005D54AB" w:rsidRPr="0041678C" w:rsidRDefault="005D54AB" w:rsidP="0003552B">
            <w:pPr>
              <w:rPr>
                <w:rFonts w:ascii="Arial Narrow" w:hAnsi="Arial Narrow"/>
                <w:bCs/>
                <w:lang w:val="es-ES"/>
              </w:rPr>
            </w:pPr>
            <w:r w:rsidRPr="0041678C">
              <w:rPr>
                <w:rFonts w:ascii="Arial Narrow" w:hAnsi="Arial Narrow"/>
                <w:bCs/>
                <w:lang w:val="es-ES"/>
              </w:rPr>
              <w:t>-</w:t>
            </w:r>
            <w:r w:rsidRPr="0041678C">
              <w:rPr>
                <w:rFonts w:ascii="Arial Narrow" w:hAnsi="Arial Narrow"/>
                <w:bCs/>
                <w:lang w:val="es-ES"/>
              </w:rPr>
              <w:tab/>
              <w:t>Agendas comerciales para misiones prospectivas en mercados priorizados.</w:t>
            </w:r>
          </w:p>
          <w:p w14:paraId="3F3E6565" w14:textId="77777777" w:rsidR="005D54AB" w:rsidRPr="0041678C" w:rsidRDefault="005D54AB" w:rsidP="0003552B">
            <w:pPr>
              <w:rPr>
                <w:rFonts w:ascii="Arial Narrow" w:hAnsi="Arial Narrow"/>
                <w:bCs/>
                <w:lang w:val="es-ES"/>
              </w:rPr>
            </w:pPr>
            <w:r w:rsidRPr="0041678C">
              <w:rPr>
                <w:rFonts w:ascii="Arial Narrow" w:hAnsi="Arial Narrow"/>
                <w:bCs/>
                <w:lang w:val="es-ES"/>
              </w:rPr>
              <w:t>Costos asociados:  Considera todas las gestiones relevantes para la elaboración de una agenda comercial: Costos considerados: (HH levantamiento actores relevantes; HH levantamiento potenciales clientes y socios estratégicos; HH reunión de validación con beneficiarios; HH gestión de reuniones con contrapartes en el mercado; HH elaboración documento individual por beneficiario)</w:t>
            </w:r>
          </w:p>
        </w:tc>
      </w:tr>
      <w:tr w:rsidR="005D54AB" w:rsidRPr="0041678C" w14:paraId="1F4BC08B" w14:textId="77777777" w:rsidTr="008A251F">
        <w:trPr>
          <w:trHeight w:val="391"/>
        </w:trPr>
        <w:tc>
          <w:tcPr>
            <w:tcW w:w="249" w:type="pct"/>
            <w:vAlign w:val="center"/>
          </w:tcPr>
          <w:p w14:paraId="2FF723EF" w14:textId="67F92736" w:rsidR="005D54AB" w:rsidRPr="0041678C" w:rsidRDefault="00E32EE6" w:rsidP="0003552B">
            <w:pPr>
              <w:rPr>
                <w:rFonts w:ascii="Arial Narrow" w:hAnsi="Arial Narrow"/>
                <w:bCs/>
                <w:lang w:val="es-ES"/>
              </w:rPr>
            </w:pPr>
            <w:r>
              <w:rPr>
                <w:rFonts w:ascii="Arial Narrow" w:hAnsi="Arial Narrow"/>
                <w:bCs/>
                <w:lang w:val="es-ES"/>
              </w:rPr>
              <w:t>12</w:t>
            </w:r>
          </w:p>
        </w:tc>
        <w:tc>
          <w:tcPr>
            <w:tcW w:w="839" w:type="pct"/>
            <w:vAlign w:val="center"/>
          </w:tcPr>
          <w:p w14:paraId="372A43C5" w14:textId="1D4C380E" w:rsidR="005D54AB" w:rsidRPr="0041678C" w:rsidRDefault="005D54AB" w:rsidP="0003552B">
            <w:pPr>
              <w:rPr>
                <w:rFonts w:ascii="Arial Narrow" w:hAnsi="Arial Narrow"/>
                <w:bCs/>
                <w:lang w:val="es-ES"/>
              </w:rPr>
            </w:pPr>
            <w:r w:rsidRPr="0041678C">
              <w:rPr>
                <w:rFonts w:ascii="Arial Narrow" w:hAnsi="Arial Narrow"/>
                <w:lang w:val="es-ES"/>
              </w:rPr>
              <w:t xml:space="preserve">Showroom demostrativo </w:t>
            </w:r>
            <w:r w:rsidR="00406662">
              <w:rPr>
                <w:rFonts w:ascii="Arial Narrow" w:hAnsi="Arial Narrow"/>
                <w:lang w:val="es-ES"/>
              </w:rPr>
              <w:t xml:space="preserve">en el </w:t>
            </w:r>
            <w:r w:rsidRPr="0041678C">
              <w:rPr>
                <w:rFonts w:ascii="Arial Narrow" w:hAnsi="Arial Narrow"/>
                <w:lang w:val="es-ES"/>
              </w:rPr>
              <w:t>mercado brasileño</w:t>
            </w:r>
          </w:p>
        </w:tc>
        <w:tc>
          <w:tcPr>
            <w:tcW w:w="2202" w:type="pct"/>
          </w:tcPr>
          <w:p w14:paraId="6B769C07" w14:textId="77777777" w:rsidR="005D54AB" w:rsidRPr="0041678C" w:rsidRDefault="005D54AB" w:rsidP="0003552B">
            <w:pPr>
              <w:rPr>
                <w:rFonts w:ascii="Arial Narrow" w:hAnsi="Arial Narrow"/>
                <w:lang w:val="es-ES"/>
              </w:rPr>
            </w:pPr>
            <w:r w:rsidRPr="0041678C">
              <w:rPr>
                <w:rFonts w:ascii="Arial Narrow" w:hAnsi="Arial Narrow"/>
                <w:lang w:val="es-ES"/>
              </w:rPr>
              <w:t>Evento que tiene por objetivo poner en valor la oferta de las viñas boutique de la región de O´Higgins. Escenario perfecto para establecer contactos y relaciones comerciales con potenciales clientes, distribuidores o socios estratégicos.</w:t>
            </w:r>
          </w:p>
          <w:p w14:paraId="404CB2FA" w14:textId="622FDC9A" w:rsidR="005D54AB" w:rsidRPr="00406662" w:rsidRDefault="005D54AB" w:rsidP="0003552B">
            <w:pPr>
              <w:rPr>
                <w:rFonts w:ascii="Arial Narrow" w:hAnsi="Arial Narrow"/>
                <w:lang w:val="es-ES"/>
              </w:rPr>
            </w:pPr>
            <w:r w:rsidRPr="00406662">
              <w:rPr>
                <w:rFonts w:ascii="Arial Narrow" w:hAnsi="Arial Narrow"/>
                <w:lang w:val="es-ES"/>
              </w:rPr>
              <w:t xml:space="preserve">Contempla arriendo de espacio, convocatoria, y producción de evento para un aproximado de 15 personas (arriendo de salón, proyección, </w:t>
            </w:r>
            <w:r w:rsidR="00406662" w:rsidRPr="00406662">
              <w:rPr>
                <w:rFonts w:ascii="Arial Narrow" w:hAnsi="Arial Narrow"/>
                <w:lang w:val="es-ES"/>
              </w:rPr>
              <w:t>banquetearía</w:t>
            </w:r>
            <w:r w:rsidRPr="00406662">
              <w:rPr>
                <w:rFonts w:ascii="Arial Narrow" w:hAnsi="Arial Narrow"/>
                <w:lang w:val="es-ES"/>
              </w:rPr>
              <w:t xml:space="preserve"> e invitaciones).</w:t>
            </w:r>
          </w:p>
          <w:p w14:paraId="597AF32A" w14:textId="77777777" w:rsidR="005D54AB" w:rsidRPr="00406662" w:rsidRDefault="005D54AB" w:rsidP="0003552B">
            <w:pPr>
              <w:rPr>
                <w:rFonts w:ascii="Arial Narrow" w:hAnsi="Arial Narrow"/>
                <w:lang w:val="es-ES"/>
              </w:rPr>
            </w:pPr>
            <w:r w:rsidRPr="00406662">
              <w:rPr>
                <w:rFonts w:ascii="Arial Narrow" w:hAnsi="Arial Narrow"/>
                <w:lang w:val="es-ES"/>
              </w:rPr>
              <w:t>Programa Tentativo:</w:t>
            </w:r>
          </w:p>
          <w:p w14:paraId="5CCF83FF" w14:textId="77777777" w:rsidR="005D54AB" w:rsidRPr="0041678C" w:rsidRDefault="005D54AB" w:rsidP="005D54AB">
            <w:pPr>
              <w:numPr>
                <w:ilvl w:val="0"/>
                <w:numId w:val="5"/>
              </w:numPr>
              <w:rPr>
                <w:rFonts w:ascii="Arial Narrow" w:hAnsi="Arial Narrow"/>
                <w:lang w:val="es-ES"/>
              </w:rPr>
            </w:pPr>
            <w:r w:rsidRPr="0041678C">
              <w:rPr>
                <w:rFonts w:ascii="Arial Narrow" w:hAnsi="Arial Narrow"/>
                <w:lang w:val="es-ES"/>
              </w:rPr>
              <w:t>Presentación de la oferta exportable asociativa chilena de productores de vinos boutique.</w:t>
            </w:r>
          </w:p>
          <w:p w14:paraId="2007C380" w14:textId="77777777" w:rsidR="005D54AB" w:rsidRPr="0041678C" w:rsidRDefault="005D54AB" w:rsidP="005D54AB">
            <w:pPr>
              <w:numPr>
                <w:ilvl w:val="0"/>
                <w:numId w:val="5"/>
              </w:numPr>
              <w:rPr>
                <w:rFonts w:ascii="Arial Narrow" w:hAnsi="Arial Narrow"/>
                <w:lang w:val="es-ES"/>
              </w:rPr>
            </w:pPr>
            <w:r w:rsidRPr="0041678C">
              <w:rPr>
                <w:rFonts w:ascii="Arial Narrow" w:hAnsi="Arial Narrow"/>
                <w:lang w:val="es-ES"/>
              </w:rPr>
              <w:t>Cata y degustación</w:t>
            </w:r>
          </w:p>
          <w:p w14:paraId="1360D0C6" w14:textId="4CB3B11F" w:rsidR="005D54AB" w:rsidRPr="00406662" w:rsidRDefault="005D54AB" w:rsidP="0003552B">
            <w:pPr>
              <w:numPr>
                <w:ilvl w:val="0"/>
                <w:numId w:val="5"/>
              </w:numPr>
              <w:rPr>
                <w:rFonts w:ascii="Arial Narrow" w:hAnsi="Arial Narrow"/>
                <w:lang w:val="es-ES"/>
              </w:rPr>
            </w:pPr>
            <w:r w:rsidRPr="0041678C">
              <w:rPr>
                <w:rFonts w:ascii="Arial Narrow" w:hAnsi="Arial Narrow"/>
                <w:lang w:val="es-ES"/>
              </w:rPr>
              <w:t xml:space="preserve">Espacios de networking  </w:t>
            </w:r>
          </w:p>
        </w:tc>
        <w:tc>
          <w:tcPr>
            <w:tcW w:w="1710" w:type="pct"/>
            <w:vAlign w:val="center"/>
          </w:tcPr>
          <w:p w14:paraId="0435FCD2" w14:textId="77777777" w:rsidR="005D54AB" w:rsidRPr="0041678C" w:rsidRDefault="005D54AB" w:rsidP="0003552B">
            <w:pPr>
              <w:rPr>
                <w:rFonts w:ascii="Arial Narrow" w:hAnsi="Arial Narrow"/>
                <w:b/>
                <w:bCs/>
                <w:lang w:val="es-ES"/>
              </w:rPr>
            </w:pPr>
            <w:r w:rsidRPr="0041678C">
              <w:rPr>
                <w:rFonts w:ascii="Arial Narrow" w:hAnsi="Arial Narrow"/>
                <w:b/>
                <w:bCs/>
                <w:lang w:val="es-ES"/>
              </w:rPr>
              <w:t>Productos Entregables:</w:t>
            </w:r>
          </w:p>
          <w:p w14:paraId="2630C34E" w14:textId="77777777" w:rsidR="005D54AB" w:rsidRPr="0041678C" w:rsidRDefault="005D54AB" w:rsidP="005D54AB">
            <w:pPr>
              <w:numPr>
                <w:ilvl w:val="0"/>
                <w:numId w:val="5"/>
              </w:numPr>
              <w:rPr>
                <w:rFonts w:ascii="Arial Narrow" w:hAnsi="Arial Narrow"/>
                <w:bCs/>
                <w:lang w:val="es-ES"/>
              </w:rPr>
            </w:pPr>
            <w:r w:rsidRPr="0041678C">
              <w:rPr>
                <w:rFonts w:ascii="Arial Narrow" w:hAnsi="Arial Narrow"/>
                <w:bCs/>
                <w:lang w:val="es-ES"/>
              </w:rPr>
              <w:t>Registro de fotografías, listado de asistentes.</w:t>
            </w:r>
          </w:p>
          <w:p w14:paraId="37C157F6" w14:textId="77777777" w:rsidR="005D54AB" w:rsidRPr="0041678C" w:rsidRDefault="005D54AB" w:rsidP="005D54AB">
            <w:pPr>
              <w:numPr>
                <w:ilvl w:val="0"/>
                <w:numId w:val="5"/>
              </w:numPr>
              <w:rPr>
                <w:rFonts w:ascii="Arial Narrow" w:hAnsi="Arial Narrow"/>
                <w:bCs/>
                <w:lang w:val="es-ES"/>
              </w:rPr>
            </w:pPr>
            <w:r w:rsidRPr="0041678C">
              <w:rPr>
                <w:rFonts w:ascii="Arial Narrow" w:hAnsi="Arial Narrow"/>
                <w:bCs/>
                <w:lang w:val="es-ES"/>
              </w:rPr>
              <w:t xml:space="preserve">Informe de la actividad con detalle de lo realizado, con sus respectivos respaldos fotográficos. </w:t>
            </w:r>
          </w:p>
          <w:p w14:paraId="0F583CEE" w14:textId="77777777" w:rsidR="005D54AB" w:rsidRPr="0041678C" w:rsidRDefault="005D54AB" w:rsidP="0003552B">
            <w:pPr>
              <w:rPr>
                <w:rFonts w:ascii="Arial Narrow" w:hAnsi="Arial Narrow"/>
                <w:bCs/>
                <w:lang w:val="es-ES"/>
              </w:rPr>
            </w:pPr>
          </w:p>
          <w:p w14:paraId="472631A7" w14:textId="27562FC5" w:rsidR="005D54AB" w:rsidRPr="0041678C" w:rsidRDefault="005D54AB" w:rsidP="0003552B">
            <w:pPr>
              <w:rPr>
                <w:rFonts w:ascii="Arial Narrow" w:hAnsi="Arial Narrow"/>
                <w:bCs/>
                <w:lang w:val="es-ES"/>
              </w:rPr>
            </w:pPr>
            <w:r w:rsidRPr="0041678C">
              <w:rPr>
                <w:rFonts w:ascii="Arial Narrow" w:hAnsi="Arial Narrow"/>
                <w:bCs/>
                <w:lang w:val="es-ES"/>
              </w:rPr>
              <w:t xml:space="preserve">Considera los siguientes costos: (Contempla arriendo de espacio, convocatoria, y producción de evento para un aproximado de 15 personas (arriendo de salón, proyección, </w:t>
            </w:r>
            <w:r w:rsidR="00BE1CD3" w:rsidRPr="0041678C">
              <w:rPr>
                <w:rFonts w:ascii="Arial Narrow" w:hAnsi="Arial Narrow"/>
                <w:bCs/>
                <w:lang w:val="es-ES"/>
              </w:rPr>
              <w:t>banquetearía</w:t>
            </w:r>
            <w:r w:rsidRPr="0041678C">
              <w:rPr>
                <w:rFonts w:ascii="Arial Narrow" w:hAnsi="Arial Narrow"/>
                <w:bCs/>
                <w:lang w:val="es-ES"/>
              </w:rPr>
              <w:t xml:space="preserve"> e invitaciones).</w:t>
            </w:r>
          </w:p>
        </w:tc>
      </w:tr>
      <w:tr w:rsidR="005D54AB" w:rsidRPr="0041678C" w14:paraId="21F3CD14" w14:textId="77777777" w:rsidTr="008A251F">
        <w:trPr>
          <w:trHeight w:val="391"/>
        </w:trPr>
        <w:tc>
          <w:tcPr>
            <w:tcW w:w="249" w:type="pct"/>
            <w:vAlign w:val="center"/>
          </w:tcPr>
          <w:p w14:paraId="3826450D" w14:textId="32278A54" w:rsidR="005D54AB" w:rsidRPr="0041678C" w:rsidRDefault="00E32EE6" w:rsidP="0003552B">
            <w:pPr>
              <w:rPr>
                <w:rFonts w:ascii="Arial Narrow" w:hAnsi="Arial Narrow"/>
                <w:bCs/>
                <w:lang w:val="es-ES"/>
              </w:rPr>
            </w:pPr>
            <w:r>
              <w:rPr>
                <w:rFonts w:ascii="Arial Narrow" w:hAnsi="Arial Narrow"/>
                <w:bCs/>
                <w:lang w:val="es-ES"/>
              </w:rPr>
              <w:t>13</w:t>
            </w:r>
          </w:p>
        </w:tc>
        <w:tc>
          <w:tcPr>
            <w:tcW w:w="839" w:type="pct"/>
            <w:vAlign w:val="center"/>
          </w:tcPr>
          <w:p w14:paraId="2F33D22D" w14:textId="77777777" w:rsidR="005D54AB" w:rsidRPr="0041678C" w:rsidRDefault="005D54AB" w:rsidP="0003552B">
            <w:pPr>
              <w:rPr>
                <w:rFonts w:ascii="Arial Narrow" w:hAnsi="Arial Narrow"/>
                <w:bCs/>
                <w:lang w:val="es-ES"/>
              </w:rPr>
            </w:pPr>
            <w:r w:rsidRPr="0041678C">
              <w:rPr>
                <w:rFonts w:ascii="Arial Narrow" w:hAnsi="Arial Narrow"/>
                <w:lang w:val="es-ES"/>
              </w:rPr>
              <w:t>Misión de prospección mercado brasileño</w:t>
            </w:r>
          </w:p>
        </w:tc>
        <w:tc>
          <w:tcPr>
            <w:tcW w:w="2202" w:type="pct"/>
          </w:tcPr>
          <w:p w14:paraId="7212C2A4" w14:textId="77777777" w:rsidR="005D54AB" w:rsidRPr="0041678C" w:rsidRDefault="005D54AB" w:rsidP="0003552B">
            <w:pPr>
              <w:rPr>
                <w:rFonts w:ascii="Arial Narrow" w:hAnsi="Arial Narrow"/>
                <w:b/>
                <w:bCs/>
                <w:lang w:val="es-ES"/>
              </w:rPr>
            </w:pPr>
            <w:r w:rsidRPr="0041678C">
              <w:rPr>
                <w:rFonts w:ascii="Arial Narrow" w:hAnsi="Arial Narrow"/>
                <w:b/>
                <w:bCs/>
                <w:lang w:val="es-ES"/>
              </w:rPr>
              <w:t>Misión Comercial Prospectiva</w:t>
            </w:r>
          </w:p>
          <w:p w14:paraId="54C1F38E" w14:textId="77777777" w:rsidR="005D54AB" w:rsidRPr="0041678C" w:rsidRDefault="005D54AB" w:rsidP="0003552B">
            <w:pPr>
              <w:rPr>
                <w:rFonts w:ascii="Arial Narrow" w:hAnsi="Arial Narrow"/>
                <w:bCs/>
                <w:lang w:val="es-ES"/>
              </w:rPr>
            </w:pPr>
            <w:r w:rsidRPr="0041678C">
              <w:rPr>
                <w:rFonts w:ascii="Arial Narrow" w:hAnsi="Arial Narrow"/>
                <w:bCs/>
                <w:lang w:val="es-ES"/>
              </w:rPr>
              <w:t xml:space="preserve">Comprobación in situ de las hipótesis prospectivas desarrolladas en la etapa de Mentoring para el mercado priorizado. Visitando a potenciales clientes, sosteniendo reuniones B2B con los principales actores del </w:t>
            </w:r>
            <w:r w:rsidRPr="0041678C">
              <w:rPr>
                <w:rFonts w:ascii="Arial Narrow" w:hAnsi="Arial Narrow"/>
                <w:bCs/>
                <w:lang w:val="es-ES"/>
              </w:rPr>
              <w:lastRenderedPageBreak/>
              <w:t>mercado. Buscando la detección de oportunidades comerciales, validación de las principales barreras de entrada y validación de los modelos de entrada al mercado.</w:t>
            </w:r>
          </w:p>
          <w:p w14:paraId="2FA970AB" w14:textId="77777777" w:rsidR="005D54AB" w:rsidRPr="0041678C" w:rsidRDefault="005D54AB" w:rsidP="0003552B">
            <w:pPr>
              <w:rPr>
                <w:rFonts w:ascii="Arial Narrow" w:hAnsi="Arial Narrow"/>
                <w:bCs/>
                <w:lang w:val="es-ES"/>
              </w:rPr>
            </w:pPr>
            <w:r w:rsidRPr="0041678C">
              <w:rPr>
                <w:rFonts w:ascii="Arial Narrow" w:hAnsi="Arial Narrow"/>
                <w:lang w:val="es-ES"/>
              </w:rPr>
              <w:t>Debido al tamaño del mercado, se abordará en base a una segmentación geográfica, buscando atender localidades de mayor dinamismo detectadas en etapa investigativa.</w:t>
            </w:r>
          </w:p>
          <w:p w14:paraId="1254210C" w14:textId="77777777" w:rsidR="005D54AB" w:rsidRPr="0041678C" w:rsidRDefault="005D54AB" w:rsidP="0003552B">
            <w:pPr>
              <w:rPr>
                <w:rFonts w:ascii="Arial Narrow" w:hAnsi="Arial Narrow"/>
                <w:b/>
                <w:lang w:val="es-ES"/>
              </w:rPr>
            </w:pPr>
            <w:r w:rsidRPr="0041678C">
              <w:rPr>
                <w:rFonts w:ascii="Arial Narrow" w:hAnsi="Arial Narrow"/>
                <w:b/>
                <w:lang w:val="es-ES"/>
              </w:rPr>
              <w:t>Programa Tentativo:</w:t>
            </w:r>
          </w:p>
          <w:p w14:paraId="4084836E" w14:textId="77777777" w:rsidR="005D54AB" w:rsidRPr="0041678C" w:rsidRDefault="005D54AB" w:rsidP="0003552B">
            <w:pPr>
              <w:rPr>
                <w:rFonts w:ascii="Arial Narrow" w:hAnsi="Arial Narrow"/>
                <w:lang w:val="es-ES"/>
              </w:rPr>
            </w:pPr>
            <w:r w:rsidRPr="0041678C">
              <w:rPr>
                <w:rFonts w:ascii="Arial Narrow" w:hAnsi="Arial Narrow"/>
                <w:lang w:val="es-ES"/>
              </w:rPr>
              <w:t>Día 1: viaje al mercado</w:t>
            </w:r>
          </w:p>
          <w:p w14:paraId="36B2E409" w14:textId="77777777" w:rsidR="005D54AB" w:rsidRPr="0041678C" w:rsidRDefault="005D54AB" w:rsidP="0003552B">
            <w:pPr>
              <w:rPr>
                <w:rFonts w:ascii="Arial Narrow" w:hAnsi="Arial Narrow"/>
                <w:lang w:val="es-ES"/>
              </w:rPr>
            </w:pPr>
            <w:r w:rsidRPr="0041678C">
              <w:rPr>
                <w:rFonts w:ascii="Arial Narrow" w:hAnsi="Arial Narrow"/>
                <w:lang w:val="es-ES"/>
              </w:rPr>
              <w:t xml:space="preserve">Día 2: </w:t>
            </w:r>
          </w:p>
          <w:p w14:paraId="07E2F548" w14:textId="77777777" w:rsidR="005D54AB" w:rsidRPr="0041678C" w:rsidRDefault="005D54AB" w:rsidP="005D54AB">
            <w:pPr>
              <w:numPr>
                <w:ilvl w:val="0"/>
                <w:numId w:val="5"/>
              </w:numPr>
              <w:rPr>
                <w:rFonts w:ascii="Arial Narrow" w:hAnsi="Arial Narrow"/>
                <w:lang w:val="es-ES"/>
              </w:rPr>
            </w:pPr>
            <w:r w:rsidRPr="0041678C">
              <w:rPr>
                <w:rFonts w:ascii="Arial Narrow" w:hAnsi="Arial Narrow"/>
                <w:lang w:val="es-ES"/>
              </w:rPr>
              <w:t>encuentro con principales actores de la industria</w:t>
            </w:r>
          </w:p>
          <w:p w14:paraId="28E86DA0" w14:textId="77777777" w:rsidR="005D54AB" w:rsidRPr="0041678C" w:rsidRDefault="005D54AB" w:rsidP="005D54AB">
            <w:pPr>
              <w:numPr>
                <w:ilvl w:val="0"/>
                <w:numId w:val="5"/>
              </w:numPr>
              <w:rPr>
                <w:rFonts w:ascii="Arial Narrow" w:hAnsi="Arial Narrow"/>
                <w:lang w:val="es-ES"/>
              </w:rPr>
            </w:pPr>
            <w:r w:rsidRPr="0041678C">
              <w:rPr>
                <w:rFonts w:ascii="Arial Narrow" w:hAnsi="Arial Narrow"/>
                <w:lang w:val="es-ES"/>
              </w:rPr>
              <w:t>Reuniones B2B con actores relevantes de la industria (distribuidores, importadores, actores públicos, empresas referentes de mercado)</w:t>
            </w:r>
          </w:p>
          <w:p w14:paraId="77C25BE1" w14:textId="77777777" w:rsidR="00297DB8" w:rsidRPr="0041678C" w:rsidRDefault="00000000" w:rsidP="0003552B">
            <w:pPr>
              <w:rPr>
                <w:rFonts w:ascii="Arial Narrow" w:hAnsi="Arial Narrow"/>
                <w:b/>
                <w:lang w:val="es-ES"/>
              </w:rPr>
            </w:pPr>
            <w:r w:rsidRPr="0041678C">
              <w:rPr>
                <w:rFonts w:ascii="Arial Narrow" w:hAnsi="Arial Narrow"/>
                <w:b/>
                <w:lang w:val="es-ES"/>
              </w:rPr>
              <w:t>Día 3: reunión con potenciales clientes, distribuidores y socios estratégicos.</w:t>
            </w:r>
          </w:p>
          <w:p w14:paraId="764BAEE3" w14:textId="77777777" w:rsidR="005D54AB" w:rsidRPr="0041678C" w:rsidRDefault="005D54AB" w:rsidP="0003552B">
            <w:pPr>
              <w:rPr>
                <w:rFonts w:ascii="Arial Narrow" w:hAnsi="Arial Narrow"/>
                <w:lang w:val="es-ES"/>
              </w:rPr>
            </w:pPr>
            <w:r w:rsidRPr="0041678C">
              <w:rPr>
                <w:rFonts w:ascii="Arial Narrow" w:hAnsi="Arial Narrow"/>
                <w:lang w:val="es-ES"/>
              </w:rPr>
              <w:t>Día 4: reunión con potenciales clientes, distribuidores y socios estratégicos.</w:t>
            </w:r>
          </w:p>
          <w:p w14:paraId="508126E3" w14:textId="77777777" w:rsidR="005D54AB" w:rsidRPr="0041678C" w:rsidRDefault="005D54AB" w:rsidP="0003552B">
            <w:pPr>
              <w:rPr>
                <w:rFonts w:ascii="Arial Narrow" w:hAnsi="Arial Narrow"/>
                <w:lang w:val="es-ES"/>
              </w:rPr>
            </w:pPr>
            <w:r w:rsidRPr="0041678C">
              <w:rPr>
                <w:rFonts w:ascii="Arial Narrow" w:hAnsi="Arial Narrow"/>
                <w:lang w:val="es-ES"/>
              </w:rPr>
              <w:t>Día 5: viaje de regreso.</w:t>
            </w:r>
          </w:p>
        </w:tc>
        <w:tc>
          <w:tcPr>
            <w:tcW w:w="1710" w:type="pct"/>
            <w:vAlign w:val="center"/>
          </w:tcPr>
          <w:p w14:paraId="05BDA604" w14:textId="77777777" w:rsidR="005D54AB" w:rsidRPr="0041678C" w:rsidRDefault="005D54AB" w:rsidP="0003552B">
            <w:pPr>
              <w:rPr>
                <w:rFonts w:ascii="Arial Narrow" w:hAnsi="Arial Narrow"/>
                <w:b/>
                <w:bCs/>
                <w:lang w:val="es-ES"/>
              </w:rPr>
            </w:pPr>
            <w:r w:rsidRPr="0041678C">
              <w:rPr>
                <w:rFonts w:ascii="Arial Narrow" w:hAnsi="Arial Narrow"/>
                <w:b/>
                <w:bCs/>
                <w:lang w:val="es-ES"/>
              </w:rPr>
              <w:lastRenderedPageBreak/>
              <w:t>Productos Entregables:</w:t>
            </w:r>
          </w:p>
          <w:p w14:paraId="579688DF" w14:textId="77777777" w:rsidR="005D54AB" w:rsidRPr="0041678C" w:rsidRDefault="005D54AB" w:rsidP="0003552B">
            <w:pPr>
              <w:rPr>
                <w:rFonts w:ascii="Arial Narrow" w:hAnsi="Arial Narrow"/>
                <w:bCs/>
                <w:lang w:val="es-ES"/>
              </w:rPr>
            </w:pPr>
            <w:r w:rsidRPr="0041678C">
              <w:rPr>
                <w:rFonts w:ascii="Arial Narrow" w:hAnsi="Arial Narrow"/>
                <w:bCs/>
                <w:lang w:val="es-ES"/>
              </w:rPr>
              <w:t xml:space="preserve">Informe ejecutivo de la misión comercial de prospección que incluye: resumen de actividades efectuadas, vinculación y encuentros B2B con los </w:t>
            </w:r>
            <w:r w:rsidRPr="0041678C">
              <w:rPr>
                <w:rFonts w:ascii="Arial Narrow" w:hAnsi="Arial Narrow"/>
                <w:bCs/>
                <w:lang w:val="es-ES"/>
              </w:rPr>
              <w:lastRenderedPageBreak/>
              <w:t>principales actores del mercado, y verificadores como registros fotográficos y anexos sugeridos como: nóminas de asistencia y similares según naturaleza de la actividad.</w:t>
            </w:r>
          </w:p>
          <w:p w14:paraId="450DAD4D" w14:textId="77777777" w:rsidR="005D54AB" w:rsidRPr="0041678C" w:rsidRDefault="005D54AB" w:rsidP="0003552B">
            <w:pPr>
              <w:rPr>
                <w:rFonts w:ascii="Arial Narrow" w:hAnsi="Arial Narrow"/>
                <w:bCs/>
                <w:lang w:val="es-ES"/>
              </w:rPr>
            </w:pPr>
            <w:r w:rsidRPr="0041678C">
              <w:rPr>
                <w:rFonts w:ascii="Arial Narrow" w:hAnsi="Arial Narrow"/>
                <w:bCs/>
                <w:lang w:val="es-ES"/>
              </w:rPr>
              <w:t>Se considera la participación de un representante por empresa.</w:t>
            </w:r>
          </w:p>
          <w:p w14:paraId="38BE3818" w14:textId="77777777" w:rsidR="005D54AB" w:rsidRPr="0041678C" w:rsidRDefault="005D54AB" w:rsidP="0003552B">
            <w:pPr>
              <w:rPr>
                <w:rFonts w:ascii="Arial Narrow" w:hAnsi="Arial Narrow"/>
                <w:bCs/>
                <w:lang w:val="es-ES"/>
              </w:rPr>
            </w:pPr>
            <w:r w:rsidRPr="0041678C">
              <w:rPr>
                <w:rFonts w:ascii="Arial Narrow" w:hAnsi="Arial Narrow"/>
                <w:bCs/>
                <w:lang w:val="es-ES"/>
              </w:rPr>
              <w:t xml:space="preserve">Considerar los siguientes costos: </w:t>
            </w:r>
          </w:p>
          <w:p w14:paraId="747AB161" w14:textId="5DFAC8DF" w:rsidR="005D54AB" w:rsidRPr="0041678C" w:rsidRDefault="005D54AB" w:rsidP="0003552B">
            <w:pPr>
              <w:rPr>
                <w:rFonts w:ascii="Arial Narrow" w:hAnsi="Arial Narrow"/>
                <w:bCs/>
                <w:lang w:val="es-ES"/>
              </w:rPr>
            </w:pPr>
            <w:r w:rsidRPr="0041678C">
              <w:rPr>
                <w:rFonts w:ascii="Arial Narrow" w:hAnsi="Arial Narrow"/>
                <w:bCs/>
                <w:lang w:val="es-ES"/>
              </w:rPr>
              <w:t xml:space="preserve">Considera los siguientes costos: (tickets aéreos tramo Santiago/ </w:t>
            </w:r>
            <w:r w:rsidR="000D6C6F" w:rsidRPr="0041678C">
              <w:rPr>
                <w:rFonts w:ascii="Arial Narrow" w:hAnsi="Arial Narrow"/>
                <w:bCs/>
                <w:lang w:val="es-ES"/>
              </w:rPr>
              <w:t>Brasil</w:t>
            </w:r>
            <w:r w:rsidRPr="0041678C">
              <w:rPr>
                <w:rFonts w:ascii="Arial Narrow" w:hAnsi="Arial Narrow"/>
                <w:bCs/>
                <w:lang w:val="es-ES"/>
              </w:rPr>
              <w:t>/Santiago; HH profesional de acompañamiento para la ejecución de la actividad; HH gestión logística de transporte y hoteles para la delegación; HH coordinación beneficiarios y reportabilidad).</w:t>
            </w:r>
          </w:p>
        </w:tc>
      </w:tr>
      <w:tr w:rsidR="005D54AB" w:rsidRPr="0041678C" w14:paraId="04413FA7" w14:textId="77777777" w:rsidTr="008A251F">
        <w:trPr>
          <w:trHeight w:val="1116"/>
        </w:trPr>
        <w:tc>
          <w:tcPr>
            <w:tcW w:w="249" w:type="pct"/>
            <w:vAlign w:val="center"/>
          </w:tcPr>
          <w:p w14:paraId="210F2F0A" w14:textId="11108728" w:rsidR="005D54AB" w:rsidRPr="0041678C" w:rsidRDefault="00E32EE6" w:rsidP="0003552B">
            <w:pPr>
              <w:rPr>
                <w:rFonts w:ascii="Arial Narrow" w:hAnsi="Arial Narrow"/>
                <w:bCs/>
                <w:lang w:val="es-ES"/>
              </w:rPr>
            </w:pPr>
            <w:r>
              <w:rPr>
                <w:rFonts w:ascii="Arial Narrow" w:hAnsi="Arial Narrow"/>
                <w:bCs/>
                <w:lang w:val="es-ES"/>
              </w:rPr>
              <w:t>14</w:t>
            </w:r>
          </w:p>
        </w:tc>
        <w:tc>
          <w:tcPr>
            <w:tcW w:w="839" w:type="pct"/>
            <w:vAlign w:val="center"/>
          </w:tcPr>
          <w:p w14:paraId="5E8C6401" w14:textId="77777777" w:rsidR="005D54AB" w:rsidRPr="0041678C" w:rsidRDefault="005D54AB" w:rsidP="0003552B">
            <w:pPr>
              <w:rPr>
                <w:rFonts w:ascii="Arial Narrow" w:hAnsi="Arial Narrow"/>
                <w:lang w:val="es-ES"/>
              </w:rPr>
            </w:pPr>
            <w:r w:rsidRPr="0041678C">
              <w:rPr>
                <w:rFonts w:ascii="Arial Narrow" w:hAnsi="Arial Narrow"/>
                <w:lang w:val="es-ES"/>
              </w:rPr>
              <w:t>Evento de cierre y fan press</w:t>
            </w:r>
          </w:p>
        </w:tc>
        <w:tc>
          <w:tcPr>
            <w:tcW w:w="2202" w:type="pct"/>
          </w:tcPr>
          <w:p w14:paraId="4AE55E3E" w14:textId="03A59636" w:rsidR="005D54AB" w:rsidRPr="0041678C" w:rsidRDefault="005D54AB" w:rsidP="0003552B">
            <w:pPr>
              <w:rPr>
                <w:rFonts w:ascii="Arial Narrow" w:hAnsi="Arial Narrow"/>
                <w:lang w:val="es-ES"/>
              </w:rPr>
            </w:pPr>
            <w:r w:rsidRPr="0041678C">
              <w:rPr>
                <w:rFonts w:ascii="Arial Narrow" w:hAnsi="Arial Narrow"/>
                <w:lang w:val="es-ES"/>
              </w:rPr>
              <w:t xml:space="preserve">Evento de cierre del proyecto. Actividad presencial donde se compartirán los resultados obtenidos a lo largo del proyecto de internacionalización y prospección de viñas boutique de la región de </w:t>
            </w:r>
            <w:r w:rsidR="000D6C6F" w:rsidRPr="0041678C">
              <w:rPr>
                <w:rFonts w:ascii="Arial Narrow" w:hAnsi="Arial Narrow"/>
                <w:lang w:val="es-ES"/>
              </w:rPr>
              <w:t>O’Higgins</w:t>
            </w:r>
            <w:r w:rsidRPr="0041678C">
              <w:rPr>
                <w:rFonts w:ascii="Arial Narrow" w:hAnsi="Arial Narrow"/>
                <w:lang w:val="es-ES"/>
              </w:rPr>
              <w:t xml:space="preserve"> al mercado brasileño. </w:t>
            </w:r>
          </w:p>
          <w:p w14:paraId="5C5D4F3B" w14:textId="77777777" w:rsidR="005D54AB" w:rsidRPr="0041678C" w:rsidRDefault="005D54AB" w:rsidP="0003552B">
            <w:pPr>
              <w:rPr>
                <w:rFonts w:ascii="Arial Narrow" w:hAnsi="Arial Narrow"/>
                <w:lang w:val="es-ES"/>
              </w:rPr>
            </w:pPr>
            <w:r w:rsidRPr="0041678C">
              <w:rPr>
                <w:rFonts w:ascii="Arial Narrow" w:hAnsi="Arial Narrow"/>
                <w:lang w:val="es-ES"/>
              </w:rPr>
              <w:t>Las empresas beneficiarias tendrán la oportunidad de compartir sus experiencias y los desafíos superados durante este proceso.</w:t>
            </w:r>
          </w:p>
          <w:p w14:paraId="02B57B0E" w14:textId="77777777" w:rsidR="005D54AB" w:rsidRPr="0041678C" w:rsidRDefault="005D54AB" w:rsidP="0003552B">
            <w:pPr>
              <w:rPr>
                <w:rFonts w:ascii="Arial Narrow" w:hAnsi="Arial Narrow"/>
                <w:lang w:val="es-ES"/>
              </w:rPr>
            </w:pPr>
            <w:r w:rsidRPr="0041678C">
              <w:rPr>
                <w:rFonts w:ascii="Arial Narrow" w:hAnsi="Arial Narrow"/>
                <w:lang w:val="es-ES"/>
              </w:rPr>
              <w:lastRenderedPageBreak/>
              <w:t>Adicionalmente, se invitará a actores del ecosistema regional como CORFO y ProChile, invitación a empresas del ecosistema regional, que podrían verse beneficiadas por las experiencias de las empresas participantes del proyecto. Fomentando la creación de redes y oportunidades de colaboración entre los participantes del evento.</w:t>
            </w:r>
          </w:p>
          <w:p w14:paraId="72603599" w14:textId="61B4DDDB" w:rsidR="005D54AB" w:rsidRPr="0041678C" w:rsidRDefault="005D54AB" w:rsidP="0003552B">
            <w:pPr>
              <w:rPr>
                <w:rFonts w:ascii="Arial Narrow" w:hAnsi="Arial Narrow"/>
                <w:lang w:val="es-ES"/>
              </w:rPr>
            </w:pPr>
            <w:r w:rsidRPr="0041678C">
              <w:rPr>
                <w:rFonts w:ascii="Arial Narrow" w:hAnsi="Arial Narrow"/>
                <w:lang w:val="es-ES"/>
              </w:rPr>
              <w:t>Adicionalmente, se invitarán a los medios comunicacionales regionales para difundir los resultados e impactos del proyecto, destacando cómo la internacionalización hacia el mercado brasileño genera beneficios tanto para las empresas participantes como para la economía regional.</w:t>
            </w:r>
          </w:p>
        </w:tc>
        <w:tc>
          <w:tcPr>
            <w:tcW w:w="1710" w:type="pct"/>
            <w:vAlign w:val="center"/>
          </w:tcPr>
          <w:p w14:paraId="6FF53255" w14:textId="77777777" w:rsidR="005D54AB" w:rsidRPr="0041678C" w:rsidRDefault="005D54AB" w:rsidP="0003552B">
            <w:pPr>
              <w:rPr>
                <w:rFonts w:ascii="Arial Narrow" w:hAnsi="Arial Narrow"/>
                <w:bCs/>
                <w:lang w:val="es-ES"/>
              </w:rPr>
            </w:pPr>
            <w:r w:rsidRPr="0041678C">
              <w:rPr>
                <w:rFonts w:ascii="Arial Narrow" w:hAnsi="Arial Narrow"/>
                <w:bCs/>
                <w:lang w:val="es-ES"/>
              </w:rPr>
              <w:lastRenderedPageBreak/>
              <w:t>Productos Entregables:</w:t>
            </w:r>
          </w:p>
          <w:p w14:paraId="2C98EB94" w14:textId="77777777" w:rsidR="005D54AB" w:rsidRPr="0041678C" w:rsidRDefault="005D54AB" w:rsidP="0003552B">
            <w:pPr>
              <w:rPr>
                <w:rFonts w:ascii="Arial Narrow" w:hAnsi="Arial Narrow"/>
                <w:bCs/>
                <w:lang w:val="es-ES"/>
              </w:rPr>
            </w:pPr>
            <w:r w:rsidRPr="0041678C">
              <w:rPr>
                <w:rFonts w:ascii="Arial Narrow" w:hAnsi="Arial Narrow"/>
                <w:bCs/>
                <w:lang w:val="es-ES"/>
              </w:rPr>
              <w:t>-</w:t>
            </w:r>
            <w:r w:rsidRPr="0041678C">
              <w:rPr>
                <w:rFonts w:ascii="Arial Narrow" w:hAnsi="Arial Narrow"/>
                <w:bCs/>
                <w:lang w:val="es-ES"/>
              </w:rPr>
              <w:tab/>
              <w:t>Registro de fotografías, listado de asistentes.</w:t>
            </w:r>
          </w:p>
          <w:p w14:paraId="01925A9F" w14:textId="77777777" w:rsidR="005D54AB" w:rsidRPr="0041678C" w:rsidRDefault="005D54AB" w:rsidP="0003552B">
            <w:pPr>
              <w:rPr>
                <w:rFonts w:ascii="Arial Narrow" w:hAnsi="Arial Narrow"/>
                <w:bCs/>
                <w:lang w:val="es-ES"/>
              </w:rPr>
            </w:pPr>
            <w:r w:rsidRPr="0041678C">
              <w:rPr>
                <w:rFonts w:ascii="Arial Narrow" w:hAnsi="Arial Narrow"/>
                <w:bCs/>
                <w:lang w:val="es-ES"/>
              </w:rPr>
              <w:t>-</w:t>
            </w:r>
            <w:r w:rsidRPr="0041678C">
              <w:rPr>
                <w:rFonts w:ascii="Arial Narrow" w:hAnsi="Arial Narrow"/>
                <w:bCs/>
                <w:lang w:val="es-ES"/>
              </w:rPr>
              <w:tab/>
              <w:t xml:space="preserve">Informe de la actividad con detalle de lo realizado, con sus respectivos respaldos fotográficos. </w:t>
            </w:r>
          </w:p>
          <w:p w14:paraId="66AB2EAC" w14:textId="77777777" w:rsidR="005D54AB" w:rsidRPr="0041678C" w:rsidRDefault="005D54AB" w:rsidP="0003552B">
            <w:pPr>
              <w:rPr>
                <w:rFonts w:ascii="Arial Narrow" w:hAnsi="Arial Narrow"/>
                <w:bCs/>
                <w:lang w:val="es-ES"/>
              </w:rPr>
            </w:pPr>
          </w:p>
          <w:p w14:paraId="502A5D11" w14:textId="77777777" w:rsidR="005D54AB" w:rsidRPr="0041678C" w:rsidRDefault="005D54AB" w:rsidP="0003552B">
            <w:pPr>
              <w:rPr>
                <w:rFonts w:ascii="Arial Narrow" w:hAnsi="Arial Narrow"/>
                <w:bCs/>
                <w:lang w:val="es-ES"/>
              </w:rPr>
            </w:pPr>
            <w:r w:rsidRPr="0041678C">
              <w:rPr>
                <w:rFonts w:ascii="Arial Narrow" w:hAnsi="Arial Narrow"/>
                <w:bCs/>
                <w:lang w:val="es-ES"/>
              </w:rPr>
              <w:lastRenderedPageBreak/>
              <w:t>Considera los siguientes costos: (Contempla arriendo de espacio, convocatoria, y producción de evento para un aproximado de 15 personas (arriendo de salón, proyección, banquetería, medios comunicacionales e invitaciones).</w:t>
            </w:r>
          </w:p>
        </w:tc>
      </w:tr>
      <w:bookmarkEnd w:id="1"/>
    </w:tbl>
    <w:p w14:paraId="735261EA" w14:textId="77777777" w:rsidR="005D54AB" w:rsidRDefault="005D54AB" w:rsidP="00F4489A">
      <w:pPr>
        <w:rPr>
          <w:rFonts w:ascii="Arial Narrow" w:hAnsi="Arial Narrow"/>
          <w:lang w:val="es-ES"/>
        </w:rPr>
      </w:pPr>
    </w:p>
    <w:p w14:paraId="4D6443F9" w14:textId="77777777" w:rsidR="00406662" w:rsidRDefault="00406662" w:rsidP="00F4489A">
      <w:pPr>
        <w:rPr>
          <w:rFonts w:ascii="Arial Narrow" w:hAnsi="Arial Narrow"/>
          <w:lang w:val="es-ES"/>
        </w:rPr>
      </w:pPr>
    </w:p>
    <w:p w14:paraId="79ACD812" w14:textId="77777777" w:rsidR="00406662" w:rsidRPr="0041678C" w:rsidRDefault="00406662" w:rsidP="00F4489A">
      <w:pPr>
        <w:rPr>
          <w:rFonts w:ascii="Arial Narrow" w:hAnsi="Arial Narrow"/>
          <w:lang w:val="es-ES"/>
        </w:rPr>
      </w:pPr>
    </w:p>
    <w:p w14:paraId="57609FB5" w14:textId="2F247E5B" w:rsidR="00551729" w:rsidRPr="0041678C" w:rsidRDefault="00551729" w:rsidP="00551729">
      <w:pPr>
        <w:ind w:left="360"/>
        <w:rPr>
          <w:rFonts w:ascii="Arial Narrow" w:hAnsi="Arial Narrow"/>
          <w:b/>
          <w:bCs/>
        </w:rPr>
      </w:pPr>
      <w:bookmarkStart w:id="2" w:name="_Toc13145418"/>
      <w:r w:rsidRPr="0041678C">
        <w:rPr>
          <w:rFonts w:ascii="Arial Narrow" w:hAnsi="Arial Narrow"/>
          <w:b/>
          <w:bCs/>
        </w:rPr>
        <w:t>7. INFORMES QUE DEBEN REQUERIRSE A LA ENTIDAD EXPERTA</w:t>
      </w:r>
      <w:bookmarkEnd w:id="2"/>
    </w:p>
    <w:p w14:paraId="30DBBD7E" w14:textId="77777777" w:rsidR="00551729" w:rsidRPr="0041678C" w:rsidRDefault="00551729" w:rsidP="00551729">
      <w:pPr>
        <w:rPr>
          <w:rFonts w:ascii="Arial Narrow" w:hAnsi="Arial Narrow"/>
        </w:rPr>
      </w:pPr>
      <w:r w:rsidRPr="0041678C">
        <w:rPr>
          <w:rFonts w:ascii="Arial Narrow" w:hAnsi="Arial Narrow"/>
        </w:rPr>
        <w:t>En el transcurso del proyecto, la Entidad Experta deberá entregar al AOI los siguientes informes:</w:t>
      </w:r>
    </w:p>
    <w:p w14:paraId="79016356" w14:textId="77777777" w:rsidR="00551729" w:rsidRPr="0041678C" w:rsidRDefault="00551729" w:rsidP="00551729">
      <w:pPr>
        <w:rPr>
          <w:rFonts w:ascii="Arial Narrow" w:hAnsi="Arial Narrow"/>
          <w:b/>
          <w:u w:val="single"/>
        </w:rPr>
      </w:pPr>
      <w:r w:rsidRPr="0041678C">
        <w:rPr>
          <w:rFonts w:ascii="Arial Narrow" w:hAnsi="Arial Narrow"/>
          <w:b/>
          <w:u w:val="single"/>
        </w:rPr>
        <w:t>Informes de Avances por Actividad Realizada.</w:t>
      </w:r>
    </w:p>
    <w:p w14:paraId="454CCEE8" w14:textId="77777777" w:rsidR="00551729" w:rsidRPr="0041678C" w:rsidRDefault="00551729" w:rsidP="00551729">
      <w:pPr>
        <w:rPr>
          <w:rFonts w:ascii="Arial Narrow" w:hAnsi="Arial Narrow"/>
        </w:rPr>
      </w:pPr>
      <w:r w:rsidRPr="0041678C">
        <w:rPr>
          <w:rFonts w:ascii="Arial Narrow" w:hAnsi="Arial Narrow"/>
        </w:rPr>
        <w:t xml:space="preserve">Los informes deberán describir las actividades realizadas, resultados logrados y todos los detalles importantes que tengan que ver con el cumplimiento de la actividad. Además, se deberá entregar reportes fotográficos de las actividades cursadas, así como también listas de asistencias y cualquier otro hecho importante de ser informado. </w:t>
      </w:r>
    </w:p>
    <w:p w14:paraId="2EAA6D14" w14:textId="77777777" w:rsidR="00551729" w:rsidRPr="0041678C" w:rsidRDefault="00551729" w:rsidP="00551729">
      <w:pPr>
        <w:rPr>
          <w:rFonts w:ascii="Arial Narrow" w:hAnsi="Arial Narrow"/>
        </w:rPr>
      </w:pPr>
      <w:r w:rsidRPr="0041678C">
        <w:rPr>
          <w:rFonts w:ascii="Arial Narrow" w:hAnsi="Arial Narrow"/>
        </w:rPr>
        <w:t>Estos informes deberán ser entregados según los plazos establecidos en la carta Gantt propuesta por el oferente.</w:t>
      </w:r>
    </w:p>
    <w:p w14:paraId="0BBD5252" w14:textId="77777777" w:rsidR="00E32EE6" w:rsidRDefault="00E32EE6" w:rsidP="00551729">
      <w:pPr>
        <w:rPr>
          <w:rFonts w:ascii="Arial Narrow" w:hAnsi="Arial Narrow"/>
          <w:b/>
          <w:u w:val="single"/>
        </w:rPr>
      </w:pPr>
    </w:p>
    <w:p w14:paraId="5B276717" w14:textId="421DC938" w:rsidR="00551729" w:rsidRPr="0041678C" w:rsidRDefault="00551729" w:rsidP="00551729">
      <w:pPr>
        <w:rPr>
          <w:rFonts w:ascii="Arial Narrow" w:hAnsi="Arial Narrow"/>
        </w:rPr>
      </w:pPr>
      <w:r w:rsidRPr="0041678C">
        <w:rPr>
          <w:rFonts w:ascii="Arial Narrow" w:hAnsi="Arial Narrow"/>
          <w:b/>
          <w:u w:val="single"/>
        </w:rPr>
        <w:t>Informe Final:</w:t>
      </w:r>
      <w:r w:rsidRPr="0041678C">
        <w:rPr>
          <w:rFonts w:ascii="Arial Narrow" w:hAnsi="Arial Narrow"/>
        </w:rPr>
        <w:t xml:space="preserve"> </w:t>
      </w:r>
    </w:p>
    <w:p w14:paraId="5DC14525" w14:textId="77777777" w:rsidR="00551729" w:rsidRPr="0041678C" w:rsidRDefault="00551729" w:rsidP="00EE61E3">
      <w:pPr>
        <w:jc w:val="both"/>
        <w:rPr>
          <w:rFonts w:ascii="Arial Narrow" w:hAnsi="Arial Narrow"/>
        </w:rPr>
      </w:pPr>
      <w:r w:rsidRPr="0041678C">
        <w:rPr>
          <w:rFonts w:ascii="Arial Narrow" w:hAnsi="Arial Narrow"/>
        </w:rPr>
        <w:t xml:space="preserve">Se solicitará toda la documentación administrativa que respalde la ejecución y calidad del proyecto, como, por ejemplo: los resultados de la encuesta de satisfacción al terminar el proceso, los resultados del proyecto e </w:t>
      </w:r>
      <w:r w:rsidRPr="0041678C">
        <w:rPr>
          <w:rFonts w:ascii="Arial Narrow" w:hAnsi="Arial Narrow"/>
        </w:rPr>
        <w:lastRenderedPageBreak/>
        <w:t xml:space="preserve">indicadores, listas de asistencias, y toda información importante respecto al desarrollo correcto del total del proyecto. </w:t>
      </w:r>
    </w:p>
    <w:p w14:paraId="5A868052" w14:textId="77777777" w:rsidR="00551729" w:rsidRPr="0041678C" w:rsidRDefault="00551729" w:rsidP="00EE61E3">
      <w:pPr>
        <w:jc w:val="both"/>
        <w:rPr>
          <w:rFonts w:ascii="Arial Narrow" w:hAnsi="Arial Narrow"/>
        </w:rPr>
      </w:pPr>
      <w:r w:rsidRPr="0041678C">
        <w:rPr>
          <w:rFonts w:ascii="Arial Narrow" w:hAnsi="Arial Narrow"/>
        </w:rPr>
        <w:t>Para cada rendición de informes se deberá respetar un formato del texto en letra arial o calibri 11, con interlineado simple. Los gráficos y tablas utilizados deberán tener siempre su nombre y numeración en la parte superior, así como la respectiva fuente de información utilizada en la parte inferior de la figura. Para los gráficos (en caso de ser necesarios) se deberá hacer siempre alusión debajo de la figura al total de la muestra considerada para el respectivo análisis, principalmente si se trata de análisis de subconjuntos de muestras.</w:t>
      </w:r>
    </w:p>
    <w:p w14:paraId="74F5A87F" w14:textId="77777777" w:rsidR="00551729" w:rsidRPr="0041678C" w:rsidRDefault="00551729" w:rsidP="00EE61E3">
      <w:pPr>
        <w:jc w:val="both"/>
        <w:rPr>
          <w:rFonts w:ascii="Arial Narrow" w:hAnsi="Arial Narrow"/>
        </w:rPr>
      </w:pPr>
      <w:r w:rsidRPr="0041678C">
        <w:rPr>
          <w:rFonts w:ascii="Arial Narrow" w:hAnsi="Arial Narrow"/>
        </w:rPr>
        <w:t>Los informes deberán ser entregados de manera digital vía correo electrónico a ejecutivo a cargo del proyecto:</w:t>
      </w:r>
    </w:p>
    <w:p w14:paraId="0F4E00C2" w14:textId="77777777" w:rsidR="00551729" w:rsidRPr="0041678C" w:rsidRDefault="00551729" w:rsidP="00EE61E3">
      <w:pPr>
        <w:numPr>
          <w:ilvl w:val="0"/>
          <w:numId w:val="15"/>
        </w:numPr>
        <w:jc w:val="both"/>
        <w:rPr>
          <w:rFonts w:ascii="Arial Narrow" w:hAnsi="Arial Narrow"/>
        </w:rPr>
      </w:pPr>
      <w:r w:rsidRPr="0041678C">
        <w:rPr>
          <w:rFonts w:ascii="Arial Narrow" w:hAnsi="Arial Narrow"/>
        </w:rPr>
        <w:t>Informe en formato Word ® y PDF legible.</w:t>
      </w:r>
    </w:p>
    <w:p w14:paraId="3E7FC641" w14:textId="77777777" w:rsidR="00551729" w:rsidRPr="0041678C" w:rsidRDefault="00551729" w:rsidP="00EE61E3">
      <w:pPr>
        <w:numPr>
          <w:ilvl w:val="0"/>
          <w:numId w:val="15"/>
        </w:numPr>
        <w:jc w:val="both"/>
        <w:rPr>
          <w:rFonts w:ascii="Arial Narrow" w:hAnsi="Arial Narrow"/>
        </w:rPr>
      </w:pPr>
      <w:r w:rsidRPr="0041678C">
        <w:rPr>
          <w:rFonts w:ascii="Arial Narrow" w:hAnsi="Arial Narrow"/>
        </w:rPr>
        <w:t>Carpeta con todas las Bases de Datos utilizadas o consultadas (Excel ®, PDF, entre otros).</w:t>
      </w:r>
    </w:p>
    <w:p w14:paraId="6B71C503" w14:textId="77777777" w:rsidR="00551729" w:rsidRPr="0041678C" w:rsidRDefault="00551729" w:rsidP="00551729">
      <w:pPr>
        <w:rPr>
          <w:rFonts w:ascii="Arial Narrow" w:hAnsi="Arial Narrow"/>
        </w:rPr>
      </w:pPr>
    </w:p>
    <w:p w14:paraId="069FFA2E" w14:textId="77777777" w:rsidR="00551729" w:rsidRPr="0041678C" w:rsidRDefault="00551729" w:rsidP="00551729">
      <w:pPr>
        <w:rPr>
          <w:rFonts w:ascii="Arial Narrow" w:hAnsi="Arial Narrow"/>
          <w:b/>
          <w:i/>
        </w:rPr>
      </w:pPr>
      <w:r w:rsidRPr="0041678C">
        <w:rPr>
          <w:rFonts w:ascii="Arial Narrow" w:hAnsi="Arial Narrow"/>
          <w:b/>
          <w:i/>
        </w:rPr>
        <w:t xml:space="preserve">8. </w:t>
      </w:r>
      <w:r w:rsidRPr="0041678C">
        <w:rPr>
          <w:rFonts w:ascii="Arial Narrow" w:hAnsi="Arial Narrow"/>
          <w:b/>
          <w:i/>
        </w:rPr>
        <w:tab/>
        <w:t>Resultados Esperados.</w:t>
      </w:r>
    </w:p>
    <w:p w14:paraId="424D7461" w14:textId="77777777" w:rsidR="00551729" w:rsidRPr="0041678C" w:rsidRDefault="00551729" w:rsidP="008A251F">
      <w:pPr>
        <w:jc w:val="both"/>
        <w:rPr>
          <w:rFonts w:ascii="Arial Narrow" w:hAnsi="Arial Narrow"/>
        </w:rPr>
      </w:pPr>
      <w:r w:rsidRPr="0041678C">
        <w:rPr>
          <w:rFonts w:ascii="Arial Narrow" w:hAnsi="Arial Narrow"/>
        </w:rPr>
        <w:t>Se deberán indicar los resultados esperados al término de cada Actividad del proyecto (desarrollo de competencias y medios verificadores de cada actividad), y relacionarlos con su contribución al cumplimiento de los objetivos específicos.</w:t>
      </w:r>
    </w:p>
    <w:p w14:paraId="0688F8DB" w14:textId="77777777" w:rsidR="00B64545" w:rsidRDefault="00B64545" w:rsidP="00551729">
      <w:pPr>
        <w:rPr>
          <w:rFonts w:ascii="Arial Narrow" w:hAnsi="Arial Narrow"/>
          <w:b/>
          <w:i/>
        </w:rPr>
      </w:pPr>
    </w:p>
    <w:p w14:paraId="059A8404" w14:textId="77777777" w:rsidR="00406662" w:rsidRDefault="00406662" w:rsidP="00551729">
      <w:pPr>
        <w:rPr>
          <w:rFonts w:ascii="Arial Narrow" w:hAnsi="Arial Narrow"/>
          <w:b/>
          <w:i/>
        </w:rPr>
      </w:pPr>
    </w:p>
    <w:p w14:paraId="45CFAC9F" w14:textId="77777777" w:rsidR="00E651F7" w:rsidRDefault="00E651F7" w:rsidP="00551729">
      <w:pPr>
        <w:rPr>
          <w:rFonts w:ascii="Arial Narrow" w:hAnsi="Arial Narrow"/>
          <w:b/>
          <w:i/>
        </w:rPr>
      </w:pPr>
    </w:p>
    <w:p w14:paraId="5D3AA11E" w14:textId="77777777" w:rsidR="00E651F7" w:rsidRDefault="00E651F7" w:rsidP="00551729">
      <w:pPr>
        <w:rPr>
          <w:rFonts w:ascii="Arial Narrow" w:hAnsi="Arial Narrow"/>
          <w:b/>
          <w:i/>
        </w:rPr>
      </w:pPr>
    </w:p>
    <w:p w14:paraId="2253D854" w14:textId="77777777" w:rsidR="00E651F7" w:rsidRDefault="00E651F7" w:rsidP="00551729">
      <w:pPr>
        <w:rPr>
          <w:rFonts w:ascii="Arial Narrow" w:hAnsi="Arial Narrow"/>
          <w:b/>
          <w:i/>
        </w:rPr>
      </w:pPr>
    </w:p>
    <w:p w14:paraId="3A0016DB" w14:textId="77777777" w:rsidR="00E651F7" w:rsidRDefault="00E651F7" w:rsidP="00551729">
      <w:pPr>
        <w:rPr>
          <w:rFonts w:ascii="Arial Narrow" w:hAnsi="Arial Narrow"/>
          <w:b/>
          <w:i/>
        </w:rPr>
      </w:pPr>
    </w:p>
    <w:p w14:paraId="4498946B" w14:textId="77777777" w:rsidR="00E651F7" w:rsidRDefault="00E651F7" w:rsidP="00551729">
      <w:pPr>
        <w:rPr>
          <w:rFonts w:ascii="Arial Narrow" w:hAnsi="Arial Narrow"/>
          <w:b/>
          <w:i/>
        </w:rPr>
      </w:pPr>
    </w:p>
    <w:p w14:paraId="2C451A27" w14:textId="77777777" w:rsidR="00E651F7" w:rsidRDefault="00E651F7" w:rsidP="00551729">
      <w:pPr>
        <w:rPr>
          <w:rFonts w:ascii="Arial Narrow" w:hAnsi="Arial Narrow"/>
          <w:b/>
          <w:i/>
        </w:rPr>
      </w:pPr>
    </w:p>
    <w:p w14:paraId="5FCEDF67" w14:textId="77777777" w:rsidR="00E651F7" w:rsidRDefault="00E651F7" w:rsidP="00551729">
      <w:pPr>
        <w:rPr>
          <w:rFonts w:ascii="Arial Narrow" w:hAnsi="Arial Narrow"/>
          <w:b/>
          <w:i/>
        </w:rPr>
      </w:pPr>
    </w:p>
    <w:p w14:paraId="0B1834EF" w14:textId="77777777" w:rsidR="008A251F" w:rsidRDefault="008A251F" w:rsidP="00551729">
      <w:pPr>
        <w:rPr>
          <w:rFonts w:ascii="Arial Narrow" w:hAnsi="Arial Narrow"/>
          <w:b/>
          <w:i/>
        </w:rPr>
      </w:pPr>
    </w:p>
    <w:p w14:paraId="0DEEF815" w14:textId="77777777" w:rsidR="008A251F" w:rsidRDefault="008A251F" w:rsidP="00551729">
      <w:pPr>
        <w:rPr>
          <w:rFonts w:ascii="Arial Narrow" w:hAnsi="Arial Narrow"/>
          <w:b/>
          <w:i/>
        </w:rPr>
      </w:pPr>
    </w:p>
    <w:p w14:paraId="7E6B38D0" w14:textId="77777777" w:rsidR="00E651F7" w:rsidRPr="0041678C" w:rsidRDefault="00E651F7" w:rsidP="00551729">
      <w:pPr>
        <w:rPr>
          <w:rFonts w:ascii="Arial Narrow" w:hAnsi="Arial Narrow"/>
          <w:b/>
          <w:i/>
        </w:rPr>
      </w:pPr>
    </w:p>
    <w:p w14:paraId="22C06A1E" w14:textId="24B71001" w:rsidR="00551729" w:rsidRDefault="00551729" w:rsidP="000D6C6F">
      <w:pPr>
        <w:pStyle w:val="Prrafodelista"/>
        <w:numPr>
          <w:ilvl w:val="0"/>
          <w:numId w:val="19"/>
        </w:numPr>
        <w:rPr>
          <w:rFonts w:ascii="Arial Narrow" w:hAnsi="Arial Narrow"/>
          <w:b/>
          <w:i/>
        </w:rPr>
      </w:pPr>
      <w:r w:rsidRPr="000D6C6F">
        <w:rPr>
          <w:rFonts w:ascii="Arial Narrow" w:hAnsi="Arial Narrow"/>
          <w:b/>
          <w:i/>
        </w:rPr>
        <w:lastRenderedPageBreak/>
        <w:t>Indicadores</w:t>
      </w:r>
    </w:p>
    <w:p w14:paraId="1FB802BB" w14:textId="10B070A7" w:rsidR="000D6C6F" w:rsidRPr="000D6C6F" w:rsidRDefault="000D6C6F" w:rsidP="000D6C6F">
      <w:pPr>
        <w:rPr>
          <w:rFonts w:ascii="Arial Narrow" w:hAnsi="Arial Narrow"/>
          <w:b/>
          <w:i/>
        </w:rPr>
      </w:pPr>
      <w:r w:rsidRPr="00DD7DAE">
        <w:rPr>
          <w:noProof/>
        </w:rPr>
        <w:drawing>
          <wp:inline distT="0" distB="0" distL="0" distR="0" wp14:anchorId="5BDE6022" wp14:editId="3E79DF75">
            <wp:extent cx="5612130" cy="3445624"/>
            <wp:effectExtent l="0" t="0" r="7620" b="2540"/>
            <wp:docPr id="3327743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74318" name=""/>
                    <pic:cNvPicPr/>
                  </pic:nvPicPr>
                  <pic:blipFill>
                    <a:blip r:embed="rId12"/>
                    <a:stretch>
                      <a:fillRect/>
                    </a:stretch>
                  </pic:blipFill>
                  <pic:spPr>
                    <a:xfrm>
                      <a:off x="0" y="0"/>
                      <a:ext cx="5612130" cy="3445624"/>
                    </a:xfrm>
                    <a:prstGeom prst="rect">
                      <a:avLst/>
                    </a:prstGeom>
                  </pic:spPr>
                </pic:pic>
              </a:graphicData>
            </a:graphic>
          </wp:inline>
        </w:drawing>
      </w:r>
    </w:p>
    <w:p w14:paraId="2796A4A9" w14:textId="77777777" w:rsidR="00551729" w:rsidRPr="0041678C" w:rsidRDefault="00551729" w:rsidP="00551729">
      <w:pPr>
        <w:rPr>
          <w:rFonts w:ascii="Arial Narrow" w:hAnsi="Arial Narrow"/>
        </w:rPr>
      </w:pPr>
    </w:p>
    <w:p w14:paraId="59379F4A" w14:textId="77777777" w:rsidR="00551729" w:rsidRPr="0041678C" w:rsidRDefault="00551729" w:rsidP="00551729">
      <w:pPr>
        <w:rPr>
          <w:rFonts w:ascii="Arial Narrow" w:hAnsi="Arial Narrow"/>
          <w:b/>
          <w:i/>
        </w:rPr>
      </w:pPr>
      <w:r w:rsidRPr="0041678C">
        <w:rPr>
          <w:rFonts w:ascii="Arial Narrow" w:hAnsi="Arial Narrow"/>
          <w:b/>
          <w:i/>
        </w:rPr>
        <w:t>10.</w:t>
      </w:r>
      <w:r w:rsidRPr="0041678C">
        <w:rPr>
          <w:rFonts w:ascii="Arial Narrow" w:hAnsi="Arial Narrow"/>
          <w:b/>
          <w:i/>
        </w:rPr>
        <w:tab/>
        <w:t>Presupuesto</w:t>
      </w:r>
    </w:p>
    <w:p w14:paraId="45E6C70E" w14:textId="77777777" w:rsidR="00551729" w:rsidRPr="0041678C" w:rsidRDefault="00551729" w:rsidP="00551729">
      <w:pPr>
        <w:rPr>
          <w:rFonts w:ascii="Arial Narrow" w:hAnsi="Arial Narrow"/>
        </w:rPr>
      </w:pPr>
      <w:r w:rsidRPr="0041678C">
        <w:rPr>
          <w:rFonts w:ascii="Arial Narrow" w:hAnsi="Arial Narrow"/>
        </w:rPr>
        <w:t>La siguiente tabla muestra el presupuesto aprobado por la entidad Corfo para el desarrollo del proyecto.</w:t>
      </w:r>
    </w:p>
    <w:tbl>
      <w:tblPr>
        <w:tblStyle w:val="TableNormal"/>
        <w:tblW w:w="8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9"/>
        <w:gridCol w:w="2206"/>
        <w:gridCol w:w="2209"/>
        <w:gridCol w:w="2207"/>
      </w:tblGrid>
      <w:tr w:rsidR="000D6C6F" w14:paraId="1C8159CF" w14:textId="77777777" w:rsidTr="000D6C6F">
        <w:trPr>
          <w:trHeight w:val="431"/>
        </w:trPr>
        <w:tc>
          <w:tcPr>
            <w:tcW w:w="2209" w:type="dxa"/>
            <w:shd w:val="clear" w:color="auto" w:fill="ADAAAA"/>
          </w:tcPr>
          <w:p w14:paraId="72BF3B05" w14:textId="77777777" w:rsidR="000D6C6F" w:rsidRPr="00DD7DAE" w:rsidRDefault="000D6C6F" w:rsidP="00D200D6">
            <w:pPr>
              <w:pStyle w:val="TableParagraph"/>
              <w:ind w:left="107"/>
            </w:pPr>
            <w:r w:rsidRPr="00DD7DAE">
              <w:rPr>
                <w:w w:val="80"/>
              </w:rPr>
              <w:t>Cuenta</w:t>
            </w:r>
            <w:r w:rsidRPr="00DD7DAE">
              <w:rPr>
                <w:spacing w:val="-3"/>
              </w:rPr>
              <w:t xml:space="preserve"> </w:t>
            </w:r>
            <w:r w:rsidRPr="00DD7DAE">
              <w:rPr>
                <w:spacing w:val="-2"/>
                <w:w w:val="90"/>
              </w:rPr>
              <w:t>Financiable</w:t>
            </w:r>
          </w:p>
        </w:tc>
        <w:tc>
          <w:tcPr>
            <w:tcW w:w="2206" w:type="dxa"/>
            <w:shd w:val="clear" w:color="auto" w:fill="ADAAAA"/>
          </w:tcPr>
          <w:p w14:paraId="2D482F78" w14:textId="77777777" w:rsidR="000D6C6F" w:rsidRPr="00DD7DAE" w:rsidRDefault="000D6C6F" w:rsidP="00D200D6">
            <w:pPr>
              <w:pStyle w:val="TableParagraph"/>
              <w:ind w:left="104"/>
            </w:pPr>
            <w:r w:rsidRPr="00DD7DAE">
              <w:rPr>
                <w:w w:val="80"/>
              </w:rPr>
              <w:t>Aporte</w:t>
            </w:r>
            <w:r w:rsidRPr="00DD7DAE">
              <w:rPr>
                <w:spacing w:val="-4"/>
              </w:rPr>
              <w:t xml:space="preserve"> </w:t>
            </w:r>
            <w:r w:rsidRPr="00DD7DAE">
              <w:rPr>
                <w:spacing w:val="-4"/>
                <w:w w:val="85"/>
              </w:rPr>
              <w:t>Corfo</w:t>
            </w:r>
          </w:p>
        </w:tc>
        <w:tc>
          <w:tcPr>
            <w:tcW w:w="2209" w:type="dxa"/>
            <w:shd w:val="clear" w:color="auto" w:fill="ADAAAA"/>
          </w:tcPr>
          <w:p w14:paraId="4551E3CA" w14:textId="77777777" w:rsidR="000D6C6F" w:rsidRPr="00DD7DAE" w:rsidRDefault="000D6C6F" w:rsidP="00D200D6">
            <w:pPr>
              <w:pStyle w:val="TableParagraph"/>
              <w:ind w:left="106"/>
            </w:pPr>
            <w:r w:rsidRPr="00DD7DAE">
              <w:rPr>
                <w:w w:val="80"/>
              </w:rPr>
              <w:t>Aporte</w:t>
            </w:r>
            <w:r w:rsidRPr="00DD7DAE">
              <w:rPr>
                <w:spacing w:val="-4"/>
              </w:rPr>
              <w:t xml:space="preserve"> </w:t>
            </w:r>
            <w:r w:rsidRPr="00DD7DAE">
              <w:rPr>
                <w:spacing w:val="-2"/>
                <w:w w:val="85"/>
              </w:rPr>
              <w:t>Empresario</w:t>
            </w:r>
          </w:p>
        </w:tc>
        <w:tc>
          <w:tcPr>
            <w:tcW w:w="2207" w:type="dxa"/>
            <w:shd w:val="clear" w:color="auto" w:fill="ADAAAA"/>
          </w:tcPr>
          <w:p w14:paraId="719C8403" w14:textId="77777777" w:rsidR="000D6C6F" w:rsidRPr="00DD7DAE" w:rsidRDefault="000D6C6F" w:rsidP="00D200D6">
            <w:pPr>
              <w:pStyle w:val="TableParagraph"/>
              <w:ind w:left="106"/>
            </w:pPr>
            <w:r w:rsidRPr="00DD7DAE">
              <w:rPr>
                <w:spacing w:val="-2"/>
                <w:w w:val="90"/>
              </w:rPr>
              <w:t>Total</w:t>
            </w:r>
          </w:p>
        </w:tc>
      </w:tr>
      <w:tr w:rsidR="000D6C6F" w14:paraId="27B775A6" w14:textId="77777777" w:rsidTr="000D6C6F">
        <w:trPr>
          <w:trHeight w:val="530"/>
        </w:trPr>
        <w:tc>
          <w:tcPr>
            <w:tcW w:w="2209" w:type="dxa"/>
          </w:tcPr>
          <w:p w14:paraId="295F1146" w14:textId="77777777" w:rsidR="000D6C6F" w:rsidRPr="00DD7DAE" w:rsidRDefault="000D6C6F" w:rsidP="00D200D6">
            <w:pPr>
              <w:pStyle w:val="TableParagraph"/>
              <w:spacing w:before="2"/>
              <w:ind w:left="107"/>
            </w:pPr>
            <w:r w:rsidRPr="00DD7DAE">
              <w:rPr>
                <w:w w:val="80"/>
              </w:rPr>
              <w:t>Gastos</w:t>
            </w:r>
            <w:r w:rsidRPr="00DD7DAE">
              <w:rPr>
                <w:spacing w:val="-3"/>
              </w:rPr>
              <w:t xml:space="preserve"> </w:t>
            </w:r>
            <w:r w:rsidRPr="00DD7DAE">
              <w:rPr>
                <w:spacing w:val="-2"/>
                <w:w w:val="90"/>
              </w:rPr>
              <w:t>Operacionales</w:t>
            </w:r>
          </w:p>
        </w:tc>
        <w:tc>
          <w:tcPr>
            <w:tcW w:w="2206" w:type="dxa"/>
            <w:vAlign w:val="center"/>
          </w:tcPr>
          <w:p w14:paraId="3F267150" w14:textId="1204B313" w:rsidR="000D6C6F" w:rsidRPr="00DD7DAE" w:rsidRDefault="00406662" w:rsidP="00D200D6">
            <w:pPr>
              <w:pStyle w:val="TableParagraph"/>
              <w:spacing w:before="2"/>
              <w:ind w:left="104"/>
            </w:pPr>
            <w:r w:rsidRPr="00DD7DAE">
              <w:rPr>
                <w:rFonts w:ascii="Arial" w:hAnsi="Arial" w:cs="Arial"/>
                <w:b/>
                <w:bCs/>
                <w:i/>
                <w:iCs/>
                <w:sz w:val="20"/>
                <w:szCs w:val="20"/>
              </w:rPr>
              <w:t>28.710.000</w:t>
            </w:r>
          </w:p>
        </w:tc>
        <w:tc>
          <w:tcPr>
            <w:tcW w:w="2209" w:type="dxa"/>
            <w:vAlign w:val="center"/>
          </w:tcPr>
          <w:p w14:paraId="40D5DD75" w14:textId="7C7E5840" w:rsidR="000D6C6F" w:rsidRPr="00DD7DAE" w:rsidRDefault="00406662" w:rsidP="00D200D6">
            <w:pPr>
              <w:pStyle w:val="TableParagraph"/>
              <w:spacing w:before="2"/>
              <w:ind w:left="106"/>
            </w:pPr>
            <w:r>
              <w:rPr>
                <w:rFonts w:ascii="Arial" w:hAnsi="Arial" w:cs="Arial"/>
                <w:b/>
                <w:bCs/>
                <w:i/>
                <w:iCs/>
                <w:color w:val="000000"/>
                <w:sz w:val="20"/>
                <w:szCs w:val="20"/>
              </w:rPr>
              <w:t>3.190.000</w:t>
            </w:r>
          </w:p>
        </w:tc>
        <w:tc>
          <w:tcPr>
            <w:tcW w:w="2207" w:type="dxa"/>
            <w:vAlign w:val="center"/>
          </w:tcPr>
          <w:p w14:paraId="679DB1B6" w14:textId="31027F2D" w:rsidR="000D6C6F" w:rsidRPr="00DD7DAE" w:rsidRDefault="000D6C6F" w:rsidP="00D200D6">
            <w:pPr>
              <w:pStyle w:val="TableParagraph"/>
              <w:spacing w:before="2"/>
              <w:ind w:left="106"/>
            </w:pPr>
            <w:r w:rsidRPr="00DD7DAE">
              <w:rPr>
                <w:rFonts w:ascii="Arial" w:hAnsi="Arial" w:cs="Arial"/>
                <w:b/>
                <w:bCs/>
                <w:i/>
                <w:iCs/>
                <w:sz w:val="20"/>
                <w:szCs w:val="20"/>
              </w:rPr>
              <w:t>3</w:t>
            </w:r>
            <w:r w:rsidR="00406662">
              <w:rPr>
                <w:rFonts w:ascii="Arial" w:hAnsi="Arial" w:cs="Arial"/>
                <w:b/>
                <w:bCs/>
                <w:i/>
                <w:iCs/>
                <w:sz w:val="20"/>
                <w:szCs w:val="20"/>
              </w:rPr>
              <w:t>1</w:t>
            </w:r>
            <w:r w:rsidRPr="00DD7DAE">
              <w:rPr>
                <w:rFonts w:ascii="Arial" w:hAnsi="Arial" w:cs="Arial"/>
                <w:b/>
                <w:bCs/>
                <w:i/>
                <w:iCs/>
                <w:sz w:val="20"/>
                <w:szCs w:val="20"/>
              </w:rPr>
              <w:t>.90</w:t>
            </w:r>
            <w:r w:rsidR="008A251F">
              <w:rPr>
                <w:rFonts w:ascii="Arial" w:hAnsi="Arial" w:cs="Arial"/>
                <w:b/>
                <w:bCs/>
                <w:i/>
                <w:iCs/>
                <w:sz w:val="20"/>
                <w:szCs w:val="20"/>
              </w:rPr>
              <w:t>0</w:t>
            </w:r>
            <w:r w:rsidRPr="00DD7DAE">
              <w:rPr>
                <w:rFonts w:ascii="Arial" w:hAnsi="Arial" w:cs="Arial"/>
                <w:b/>
                <w:bCs/>
                <w:i/>
                <w:iCs/>
                <w:sz w:val="20"/>
                <w:szCs w:val="20"/>
              </w:rPr>
              <w:t>.000</w:t>
            </w:r>
          </w:p>
        </w:tc>
      </w:tr>
      <w:tr w:rsidR="000D6C6F" w14:paraId="680C10F7" w14:textId="77777777" w:rsidTr="000D6C6F">
        <w:trPr>
          <w:trHeight w:val="433"/>
        </w:trPr>
        <w:tc>
          <w:tcPr>
            <w:tcW w:w="2209" w:type="dxa"/>
          </w:tcPr>
          <w:p w14:paraId="442935AD" w14:textId="77777777" w:rsidR="000D6C6F" w:rsidRPr="007C2A82" w:rsidRDefault="000D6C6F" w:rsidP="00D200D6">
            <w:pPr>
              <w:pStyle w:val="TableParagraph"/>
              <w:ind w:left="107"/>
              <w:rPr>
                <w:rFonts w:ascii="Arial"/>
                <w:b/>
                <w:highlight w:val="yellow"/>
              </w:rPr>
            </w:pPr>
            <w:r w:rsidRPr="00DD7DAE">
              <w:rPr>
                <w:rFonts w:ascii="Arial"/>
                <w:b/>
                <w:spacing w:val="-2"/>
                <w:w w:val="90"/>
              </w:rPr>
              <w:t>Total</w:t>
            </w:r>
          </w:p>
        </w:tc>
        <w:tc>
          <w:tcPr>
            <w:tcW w:w="2206" w:type="dxa"/>
            <w:vAlign w:val="center"/>
          </w:tcPr>
          <w:p w14:paraId="7BFCF58D" w14:textId="406F94AF" w:rsidR="000D6C6F" w:rsidRPr="007C2A82" w:rsidRDefault="00406662" w:rsidP="00D200D6">
            <w:pPr>
              <w:pStyle w:val="TableParagraph"/>
              <w:ind w:left="104"/>
              <w:rPr>
                <w:rFonts w:ascii="Arial"/>
                <w:b/>
                <w:highlight w:val="yellow"/>
              </w:rPr>
            </w:pPr>
            <w:r w:rsidRPr="00DD7DAE">
              <w:rPr>
                <w:rFonts w:ascii="Arial" w:hAnsi="Arial" w:cs="Arial"/>
                <w:b/>
                <w:bCs/>
                <w:i/>
                <w:iCs/>
                <w:sz w:val="20"/>
                <w:szCs w:val="20"/>
              </w:rPr>
              <w:t>28.710.000</w:t>
            </w:r>
          </w:p>
        </w:tc>
        <w:tc>
          <w:tcPr>
            <w:tcW w:w="2209" w:type="dxa"/>
            <w:vAlign w:val="center"/>
          </w:tcPr>
          <w:p w14:paraId="32651BE8" w14:textId="34AF21E5" w:rsidR="000D6C6F" w:rsidRPr="007C2A82" w:rsidRDefault="00406662" w:rsidP="00D200D6">
            <w:pPr>
              <w:pStyle w:val="TableParagraph"/>
              <w:ind w:left="106"/>
              <w:rPr>
                <w:rFonts w:ascii="Arial"/>
                <w:b/>
                <w:highlight w:val="yellow"/>
              </w:rPr>
            </w:pPr>
            <w:r>
              <w:rPr>
                <w:rFonts w:ascii="Arial" w:hAnsi="Arial" w:cs="Arial"/>
                <w:b/>
                <w:bCs/>
                <w:i/>
                <w:iCs/>
                <w:color w:val="000000"/>
                <w:sz w:val="20"/>
                <w:szCs w:val="20"/>
              </w:rPr>
              <w:t>3.190.000</w:t>
            </w:r>
          </w:p>
        </w:tc>
        <w:tc>
          <w:tcPr>
            <w:tcW w:w="2207" w:type="dxa"/>
            <w:vAlign w:val="center"/>
          </w:tcPr>
          <w:p w14:paraId="6BEC6C85" w14:textId="47D5B93D" w:rsidR="000D6C6F" w:rsidRPr="007C2A82" w:rsidRDefault="00406662" w:rsidP="00D200D6">
            <w:pPr>
              <w:pStyle w:val="TableParagraph"/>
              <w:ind w:left="106"/>
              <w:rPr>
                <w:rFonts w:ascii="Arial"/>
                <w:b/>
                <w:highlight w:val="yellow"/>
              </w:rPr>
            </w:pPr>
            <w:r w:rsidRPr="00DD7DAE">
              <w:rPr>
                <w:rFonts w:ascii="Arial" w:hAnsi="Arial" w:cs="Arial"/>
                <w:b/>
                <w:bCs/>
                <w:i/>
                <w:iCs/>
                <w:sz w:val="20"/>
                <w:szCs w:val="20"/>
              </w:rPr>
              <w:t>3</w:t>
            </w:r>
            <w:r>
              <w:rPr>
                <w:rFonts w:ascii="Arial" w:hAnsi="Arial" w:cs="Arial"/>
                <w:b/>
                <w:bCs/>
                <w:i/>
                <w:iCs/>
                <w:sz w:val="20"/>
                <w:szCs w:val="20"/>
              </w:rPr>
              <w:t>1</w:t>
            </w:r>
            <w:r w:rsidRPr="00DD7DAE">
              <w:rPr>
                <w:rFonts w:ascii="Arial" w:hAnsi="Arial" w:cs="Arial"/>
                <w:b/>
                <w:bCs/>
                <w:i/>
                <w:iCs/>
                <w:sz w:val="20"/>
                <w:szCs w:val="20"/>
              </w:rPr>
              <w:t>.90</w:t>
            </w:r>
            <w:r w:rsidR="008A251F">
              <w:rPr>
                <w:rFonts w:ascii="Arial" w:hAnsi="Arial" w:cs="Arial"/>
                <w:b/>
                <w:bCs/>
                <w:i/>
                <w:iCs/>
                <w:sz w:val="20"/>
                <w:szCs w:val="20"/>
              </w:rPr>
              <w:t>0</w:t>
            </w:r>
            <w:r w:rsidRPr="00DD7DAE">
              <w:rPr>
                <w:rFonts w:ascii="Arial" w:hAnsi="Arial" w:cs="Arial"/>
                <w:b/>
                <w:bCs/>
                <w:i/>
                <w:iCs/>
                <w:sz w:val="20"/>
                <w:szCs w:val="20"/>
              </w:rPr>
              <w:t>.000</w:t>
            </w:r>
          </w:p>
        </w:tc>
      </w:tr>
    </w:tbl>
    <w:p w14:paraId="2E302A21" w14:textId="77777777" w:rsidR="00551729" w:rsidRPr="0041678C" w:rsidRDefault="00551729" w:rsidP="00551729">
      <w:pPr>
        <w:rPr>
          <w:rFonts w:ascii="Arial Narrow" w:hAnsi="Arial Narrow"/>
        </w:rPr>
      </w:pPr>
    </w:p>
    <w:p w14:paraId="08CD0D28" w14:textId="77777777" w:rsidR="00551729" w:rsidRPr="0041678C" w:rsidRDefault="00551729" w:rsidP="00551729">
      <w:pPr>
        <w:numPr>
          <w:ilvl w:val="0"/>
          <w:numId w:val="16"/>
        </w:numPr>
        <w:rPr>
          <w:rFonts w:ascii="Arial Narrow" w:hAnsi="Arial Narrow"/>
          <w:b/>
          <w:i/>
        </w:rPr>
      </w:pPr>
      <w:bookmarkStart w:id="3" w:name="_Toc13145422"/>
      <w:bookmarkStart w:id="4" w:name="_Toc500245698"/>
      <w:bookmarkStart w:id="5" w:name="_Toc477431499"/>
      <w:r w:rsidRPr="0041678C">
        <w:rPr>
          <w:rFonts w:ascii="Arial Narrow" w:hAnsi="Arial Narrow"/>
          <w:b/>
          <w:i/>
        </w:rPr>
        <w:t>NORMATIVA</w:t>
      </w:r>
      <w:bookmarkEnd w:id="3"/>
      <w:bookmarkEnd w:id="4"/>
      <w:bookmarkEnd w:id="5"/>
    </w:p>
    <w:p w14:paraId="3D7E70DA" w14:textId="77777777" w:rsidR="00551729" w:rsidRPr="0041678C" w:rsidRDefault="00551729" w:rsidP="00551729">
      <w:pPr>
        <w:jc w:val="both"/>
        <w:rPr>
          <w:rFonts w:ascii="Arial Narrow" w:hAnsi="Arial Narrow"/>
        </w:rPr>
      </w:pPr>
      <w:bookmarkStart w:id="6" w:name="_Toc13145423"/>
      <w:bookmarkStart w:id="7" w:name="_Toc500245699"/>
      <w:r w:rsidRPr="0041678C">
        <w:rPr>
          <w:rFonts w:ascii="Arial Narrow" w:hAnsi="Arial Narrow"/>
        </w:rPr>
        <w:t xml:space="preserve">La implementación y desarrollo del proyecto se deberá ajustar a lo dispuesto en la Resolución (E) N°381 de 2020, que aprobó el texto refundido de las bases del instrumento denominado “Redes”, así como a la Resolución (E) N°752, de 2020, que aprobó la modificación de bases del instrumento “Redes”. Se deberá tener en consideración esta normativa en todos aquellos ámbitos que no son abordados por las presentes Bases. En </w:t>
      </w:r>
      <w:r w:rsidRPr="0041678C">
        <w:rPr>
          <w:rFonts w:ascii="Arial Narrow" w:hAnsi="Arial Narrow"/>
        </w:rPr>
        <w:lastRenderedPageBreak/>
        <w:t>caso de controversias entre ambos documentos, primará lo establecido en el presente documento y en el contrato que se firme, previa ratificación de Corfo.</w:t>
      </w:r>
    </w:p>
    <w:p w14:paraId="36BC3350" w14:textId="77777777" w:rsidR="00551729" w:rsidRPr="0041678C" w:rsidRDefault="00551729" w:rsidP="00551729">
      <w:pPr>
        <w:jc w:val="both"/>
        <w:rPr>
          <w:rFonts w:ascii="Arial Narrow" w:hAnsi="Arial Narrow"/>
          <w:lang w:val="es-ES"/>
        </w:rPr>
      </w:pPr>
      <w:r w:rsidRPr="0041678C">
        <w:rPr>
          <w:rFonts w:ascii="Arial Narrow" w:hAnsi="Arial Narrow"/>
          <w:lang w:val="es-ES"/>
        </w:rPr>
        <w:t>Las presentes Bases son obligatorias para quienes participen de la convocatoria, por lo cual se entenderá que son aceptadas por el sólo hecho de formular una oferta.</w:t>
      </w:r>
    </w:p>
    <w:p w14:paraId="6D094EEA" w14:textId="77777777" w:rsidR="00551729" w:rsidRPr="0041678C" w:rsidRDefault="00551729" w:rsidP="00551729">
      <w:pPr>
        <w:jc w:val="both"/>
        <w:rPr>
          <w:rFonts w:ascii="Arial Narrow" w:hAnsi="Arial Narrow"/>
          <w:lang w:val="es-ES"/>
        </w:rPr>
      </w:pPr>
      <w:r w:rsidRPr="0041678C">
        <w:rPr>
          <w:rFonts w:ascii="Arial Narrow" w:hAnsi="Arial Narrow"/>
          <w:lang w:val="es-ES"/>
        </w:rPr>
        <w:t xml:space="preserve">La </w:t>
      </w:r>
      <w:r w:rsidRPr="0041678C">
        <w:rPr>
          <w:rFonts w:ascii="Arial Narrow" w:hAnsi="Arial Narrow"/>
        </w:rPr>
        <w:t>normativa y documentos señalados anteriormente forman parte integrante de la presente convocatoria, junto a los siguientes</w:t>
      </w:r>
      <w:r w:rsidRPr="0041678C">
        <w:rPr>
          <w:rFonts w:ascii="Arial Narrow" w:hAnsi="Arial Narrow"/>
          <w:lang w:val="es-ES"/>
        </w:rPr>
        <w:t xml:space="preserve"> antecedentes:</w:t>
      </w:r>
    </w:p>
    <w:p w14:paraId="19255275" w14:textId="77777777" w:rsidR="00551729" w:rsidRPr="0041678C" w:rsidRDefault="00551729" w:rsidP="00551729">
      <w:pPr>
        <w:numPr>
          <w:ilvl w:val="0"/>
          <w:numId w:val="14"/>
        </w:numPr>
        <w:jc w:val="both"/>
        <w:rPr>
          <w:rFonts w:ascii="Arial Narrow" w:hAnsi="Arial Narrow"/>
          <w:lang w:val="es-ES"/>
        </w:rPr>
      </w:pPr>
      <w:r w:rsidRPr="0041678C">
        <w:rPr>
          <w:rFonts w:ascii="Arial Narrow" w:hAnsi="Arial Narrow"/>
          <w:lang w:val="es-ES"/>
        </w:rPr>
        <w:t>Las correspondientes ofertas técnicas y ofertas económicas de los oferentes.</w:t>
      </w:r>
    </w:p>
    <w:p w14:paraId="47D91843" w14:textId="77777777" w:rsidR="00551729" w:rsidRPr="0041678C" w:rsidRDefault="00551729" w:rsidP="00551729">
      <w:pPr>
        <w:numPr>
          <w:ilvl w:val="0"/>
          <w:numId w:val="14"/>
        </w:numPr>
        <w:jc w:val="both"/>
        <w:rPr>
          <w:rFonts w:ascii="Arial Narrow" w:hAnsi="Arial Narrow"/>
          <w:lang w:val="es-ES"/>
        </w:rPr>
      </w:pPr>
      <w:r w:rsidRPr="0041678C">
        <w:rPr>
          <w:rFonts w:ascii="Arial Narrow" w:hAnsi="Arial Narrow"/>
          <w:lang w:val="es-ES"/>
        </w:rPr>
        <w:t>Los antecedentes solicitados a cada postulante.</w:t>
      </w:r>
    </w:p>
    <w:p w14:paraId="6E84A04C" w14:textId="77777777" w:rsidR="00551729" w:rsidRPr="0041678C" w:rsidRDefault="00551729" w:rsidP="00551729">
      <w:pPr>
        <w:numPr>
          <w:ilvl w:val="0"/>
          <w:numId w:val="14"/>
        </w:numPr>
        <w:jc w:val="both"/>
        <w:rPr>
          <w:rFonts w:ascii="Arial Narrow" w:hAnsi="Arial Narrow"/>
          <w:lang w:val="es-ES"/>
        </w:rPr>
      </w:pPr>
      <w:r w:rsidRPr="0041678C">
        <w:rPr>
          <w:rFonts w:ascii="Arial Narrow" w:hAnsi="Arial Narrow"/>
          <w:lang w:val="es-ES"/>
        </w:rPr>
        <w:t>Las consultas a las Bases formuladas por los oferentes y las respectivas respuestas emitidas por el Agente Operador Intermediario.</w:t>
      </w:r>
    </w:p>
    <w:p w14:paraId="71067B44" w14:textId="77777777" w:rsidR="00551729" w:rsidRPr="0041678C" w:rsidRDefault="00551729" w:rsidP="00551729">
      <w:pPr>
        <w:numPr>
          <w:ilvl w:val="0"/>
          <w:numId w:val="14"/>
        </w:numPr>
        <w:jc w:val="both"/>
        <w:rPr>
          <w:rFonts w:ascii="Arial Narrow" w:hAnsi="Arial Narrow"/>
          <w:lang w:val="es-ES"/>
        </w:rPr>
      </w:pPr>
      <w:r w:rsidRPr="0041678C">
        <w:rPr>
          <w:rFonts w:ascii="Arial Narrow" w:hAnsi="Arial Narrow"/>
          <w:lang w:val="es-ES"/>
        </w:rPr>
        <w:t>Las aclaraciones que se efectúen a las Bases de iniciativa del Agente Operador Intermediario.</w:t>
      </w:r>
    </w:p>
    <w:p w14:paraId="20B3E30E" w14:textId="77777777" w:rsidR="00551729" w:rsidRPr="0041678C" w:rsidRDefault="00551729" w:rsidP="00551729">
      <w:pPr>
        <w:numPr>
          <w:ilvl w:val="0"/>
          <w:numId w:val="14"/>
        </w:numPr>
        <w:jc w:val="both"/>
        <w:rPr>
          <w:rFonts w:ascii="Arial Narrow" w:hAnsi="Arial Narrow"/>
          <w:lang w:val="es-ES"/>
        </w:rPr>
      </w:pPr>
      <w:r w:rsidRPr="0041678C">
        <w:rPr>
          <w:rFonts w:ascii="Arial Narrow" w:hAnsi="Arial Narrow"/>
          <w:lang w:val="es-ES"/>
        </w:rPr>
        <w:t>Las aclaraciones a las ofertas que solicite el Agente Operador Intermediario Gedes Ltda., o la Corporación.</w:t>
      </w:r>
    </w:p>
    <w:p w14:paraId="301A5399" w14:textId="77777777" w:rsidR="00551729" w:rsidRPr="0041678C" w:rsidRDefault="00551729" w:rsidP="00551729">
      <w:pPr>
        <w:numPr>
          <w:ilvl w:val="0"/>
          <w:numId w:val="16"/>
        </w:numPr>
        <w:jc w:val="both"/>
        <w:rPr>
          <w:rFonts w:ascii="Arial Narrow" w:hAnsi="Arial Narrow"/>
          <w:b/>
          <w:bCs/>
        </w:rPr>
      </w:pPr>
      <w:r w:rsidRPr="0041678C">
        <w:rPr>
          <w:rFonts w:ascii="Arial Narrow" w:hAnsi="Arial Narrow"/>
          <w:b/>
          <w:bCs/>
        </w:rPr>
        <w:t>CONFIDENCIALIDAD Y TRATAMIENTO DE DATOS</w:t>
      </w:r>
      <w:bookmarkEnd w:id="6"/>
      <w:bookmarkEnd w:id="7"/>
    </w:p>
    <w:p w14:paraId="7D05E14E" w14:textId="77777777" w:rsidR="00551729" w:rsidRPr="0041678C" w:rsidRDefault="00551729" w:rsidP="00551729">
      <w:pPr>
        <w:jc w:val="both"/>
        <w:rPr>
          <w:rFonts w:ascii="Arial Narrow" w:hAnsi="Arial Narrow"/>
        </w:rPr>
      </w:pPr>
      <w:r w:rsidRPr="0041678C">
        <w:rPr>
          <w:rFonts w:ascii="Arial Narrow" w:hAnsi="Arial Narrow"/>
        </w:rPr>
        <w:t xml:space="preserve">Toda información relativa a Corfo o a terceros a la que la entidad experta tenga acceso con motivo de la presente licitación a adjudicar, tendrá el carácter de confidencial. En consecuencia, dicha información deberá mantenerse en carácter de reservada, respondiendo la entidad experta de todos los perjuicios que se deriven de la infracción a esta obligación. </w:t>
      </w:r>
    </w:p>
    <w:p w14:paraId="65A16D89" w14:textId="0BCB4CAA" w:rsidR="00551729" w:rsidRPr="0041678C" w:rsidRDefault="00551729" w:rsidP="00551729">
      <w:pPr>
        <w:jc w:val="both"/>
        <w:rPr>
          <w:rFonts w:ascii="Arial Narrow" w:hAnsi="Arial Narrow"/>
        </w:rPr>
      </w:pPr>
      <w:r w:rsidRPr="0041678C">
        <w:rPr>
          <w:rFonts w:ascii="Arial Narrow" w:hAnsi="Arial Narrow"/>
        </w:rPr>
        <w:t xml:space="preserve">La entidad experta no podrá utilizar los datos personales entregados por beneficiarios, para fines distintos al desarrollo del Programa dentro de los términos establecidos en la Ley 19.628 y su normativa relacionada, no pudiendo hacer ningún tipo de tratamientos, </w:t>
      </w:r>
      <w:r w:rsidR="00BE1CD3" w:rsidRPr="0041678C">
        <w:rPr>
          <w:rFonts w:ascii="Arial Narrow" w:hAnsi="Arial Narrow"/>
        </w:rPr>
        <w:t>de acuerdo con</w:t>
      </w:r>
      <w:r w:rsidRPr="0041678C">
        <w:rPr>
          <w:rFonts w:ascii="Arial Narrow" w:hAnsi="Arial Narrow"/>
        </w:rPr>
        <w:t xml:space="preserve"> lo establecido en el Artículo 2 literal o) de la ley citada.</w:t>
      </w:r>
    </w:p>
    <w:p w14:paraId="7CF418E0" w14:textId="31738205" w:rsidR="00551729" w:rsidRPr="0041678C" w:rsidRDefault="00551729" w:rsidP="00551729">
      <w:pPr>
        <w:numPr>
          <w:ilvl w:val="0"/>
          <w:numId w:val="16"/>
        </w:numPr>
        <w:jc w:val="both"/>
        <w:rPr>
          <w:rFonts w:ascii="Arial Narrow" w:hAnsi="Arial Narrow"/>
          <w:b/>
          <w:bCs/>
        </w:rPr>
      </w:pPr>
      <w:bookmarkStart w:id="8" w:name="_Toc13145424"/>
      <w:bookmarkStart w:id="9" w:name="_Toc500245700"/>
      <w:r w:rsidRPr="0041678C">
        <w:rPr>
          <w:rFonts w:ascii="Arial Narrow" w:hAnsi="Arial Narrow"/>
          <w:b/>
          <w:bCs/>
        </w:rPr>
        <w:t xml:space="preserve"> UTILIZACIÓN DE IMAGEN</w:t>
      </w:r>
      <w:bookmarkEnd w:id="8"/>
      <w:bookmarkEnd w:id="9"/>
    </w:p>
    <w:p w14:paraId="3B6B5019" w14:textId="77777777" w:rsidR="00551729" w:rsidRPr="0041678C" w:rsidRDefault="00551729" w:rsidP="00551729">
      <w:pPr>
        <w:jc w:val="both"/>
        <w:rPr>
          <w:rFonts w:ascii="Arial Narrow" w:hAnsi="Arial Narrow"/>
        </w:rPr>
      </w:pPr>
      <w:r w:rsidRPr="0041678C">
        <w:rPr>
          <w:rFonts w:ascii="Arial Narrow" w:hAnsi="Arial Narrow"/>
        </w:rPr>
        <w:t>Durante la ejecución del Proyecto el oferente adjudicado se obligará a apoyar y participar activamente en los eventos que realice Corfo para promocionar los resultados parciales y finales del proyecto. Asimismo, en toda actividad pública que se efectúe para difundir el proyecto, ya sea a su término o durante su ejecución, así como también en medios escritos o audiovisuales, deberá señalar expresamente que el proyecto es financiado por Corfo.</w:t>
      </w:r>
    </w:p>
    <w:p w14:paraId="1EEC9957" w14:textId="77777777" w:rsidR="00551729" w:rsidRPr="0041678C" w:rsidRDefault="00551729" w:rsidP="00551729">
      <w:pPr>
        <w:numPr>
          <w:ilvl w:val="0"/>
          <w:numId w:val="16"/>
        </w:numPr>
        <w:jc w:val="both"/>
        <w:rPr>
          <w:rFonts w:ascii="Arial Narrow" w:hAnsi="Arial Narrow"/>
          <w:b/>
          <w:bCs/>
        </w:rPr>
      </w:pPr>
      <w:bookmarkStart w:id="10" w:name="_Toc13145425"/>
      <w:bookmarkStart w:id="11" w:name="_Toc500245701"/>
      <w:r w:rsidRPr="0041678C">
        <w:rPr>
          <w:rFonts w:ascii="Arial Narrow" w:hAnsi="Arial Narrow"/>
          <w:b/>
          <w:bCs/>
        </w:rPr>
        <w:t>PROPIEDAD INTELECTUAL</w:t>
      </w:r>
      <w:bookmarkEnd w:id="10"/>
      <w:bookmarkEnd w:id="11"/>
    </w:p>
    <w:p w14:paraId="75C3524E" w14:textId="77777777" w:rsidR="00551729" w:rsidRPr="0041678C" w:rsidRDefault="00551729" w:rsidP="00551729">
      <w:pPr>
        <w:jc w:val="both"/>
        <w:rPr>
          <w:rFonts w:ascii="Arial Narrow" w:hAnsi="Arial Narrow"/>
        </w:rPr>
      </w:pPr>
      <w:r w:rsidRPr="0041678C">
        <w:rPr>
          <w:rFonts w:ascii="Arial Narrow" w:hAnsi="Arial Narrow"/>
        </w:rPr>
        <w:t xml:space="preserve">El producto del trabajo que eventualmente desarrolle la entidad experta o sus dependientes, tales como informes, actas de reuniones y lista de asistencias, base de datos, registro audiovisuales, resultados del proyecto u otros, serán de propiedad de Corfo, quien se reserva el derecho de disponer de ellos libremente, sin </w:t>
      </w:r>
      <w:r w:rsidRPr="0041678C">
        <w:rPr>
          <w:rFonts w:ascii="Arial Narrow" w:hAnsi="Arial Narrow"/>
        </w:rPr>
        <w:lastRenderedPageBreak/>
        <w:t>limitaciones de ninguna especie, no pudiendo por tanto, la entidad experta realizar ningún acto respecto de ellos ajeno al contrato a adjudicar, sin autorización previa y expresa de Corfo. Sin perjuicio de ello, se deberán respetar los derechos de autor y de propiedad intelectual existentes, respecto de aquellos materiales que el oferente o sus académicos hayan elaborado de forma previa a la ejecución del proyecto.</w:t>
      </w:r>
    </w:p>
    <w:p w14:paraId="613960E9" w14:textId="77777777" w:rsidR="00551729" w:rsidRPr="0041678C" w:rsidRDefault="00551729" w:rsidP="00551729">
      <w:pPr>
        <w:jc w:val="both"/>
        <w:rPr>
          <w:rFonts w:ascii="Arial Narrow" w:hAnsi="Arial Narrow"/>
          <w:bCs/>
        </w:rPr>
      </w:pPr>
      <w:r w:rsidRPr="0041678C">
        <w:rPr>
          <w:rFonts w:ascii="Arial Narrow" w:hAnsi="Arial Narrow"/>
        </w:rPr>
        <w:t>Por otra parte, los materiales audiovisuales, impresos, descargables u otros materiales entregados por los organismos certificadores a los beneficiarios deberán respetar los derechos de autor, de propiedad intelectual u otros. Corfo o el Agente Operador Intermediario en ningún caso serán responsables por infracciones de los organismos certificadores a las leyes que protegen la propiedad intelectual y los derechos de autor, siendo la entidad experta el único responsable por dichas infracciones.</w:t>
      </w:r>
    </w:p>
    <w:p w14:paraId="7147BE1B" w14:textId="77777777" w:rsidR="00551729" w:rsidRPr="0041678C" w:rsidRDefault="00551729" w:rsidP="00551729">
      <w:pPr>
        <w:rPr>
          <w:rFonts w:ascii="Arial Narrow" w:hAnsi="Arial Narrow"/>
        </w:rPr>
      </w:pPr>
    </w:p>
    <w:p w14:paraId="47D426BF" w14:textId="77777777" w:rsidR="00F4489A" w:rsidRDefault="00F4489A" w:rsidP="00A30B99"/>
    <w:sectPr w:rsidR="00F4489A" w:rsidSect="008900A4">
      <w:headerReference w:type="even" r:id="rId13"/>
      <w:headerReference w:type="default" r:id="rId14"/>
      <w:headerReference w:type="first" r:id="rId15"/>
      <w:pgSz w:w="12240" w:h="15840" w:code="1"/>
      <w:pgMar w:top="2835"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8261" w14:textId="77777777" w:rsidR="0030427D" w:rsidRDefault="0030427D" w:rsidP="000048FA">
      <w:pPr>
        <w:spacing w:after="0" w:line="240" w:lineRule="auto"/>
      </w:pPr>
      <w:r>
        <w:separator/>
      </w:r>
    </w:p>
  </w:endnote>
  <w:endnote w:type="continuationSeparator" w:id="0">
    <w:p w14:paraId="5BF35FAF" w14:textId="77777777" w:rsidR="0030427D" w:rsidRDefault="0030427D" w:rsidP="00004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84E5" w14:textId="77777777" w:rsidR="0030427D" w:rsidRDefault="0030427D" w:rsidP="000048FA">
      <w:pPr>
        <w:spacing w:after="0" w:line="240" w:lineRule="auto"/>
      </w:pPr>
      <w:r>
        <w:separator/>
      </w:r>
    </w:p>
  </w:footnote>
  <w:footnote w:type="continuationSeparator" w:id="0">
    <w:p w14:paraId="4052C951" w14:textId="77777777" w:rsidR="0030427D" w:rsidRDefault="0030427D" w:rsidP="00004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6B77" w14:textId="6A6534F1" w:rsidR="002B0F26" w:rsidRDefault="00000000">
    <w:pPr>
      <w:pStyle w:val="Encabezado"/>
    </w:pPr>
    <w:r>
      <w:rPr>
        <w:noProof/>
      </w:rPr>
      <w:pict w14:anchorId="47ACE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686047" o:spid="_x0000_s1035" type="#_x0000_t75" style="position:absolute;margin-left:0;margin-top:0;width:611.25pt;height:791.25pt;z-index:-251657216;mso-position-horizontal:center;mso-position-horizontal-relative:margin;mso-position-vertical:center;mso-position-vertical-relative:margin" o:allowincell="f">
          <v:imagedata r:id="rId1" o:title="word"/>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CA4A" w14:textId="4F7A4534" w:rsidR="002B0F26" w:rsidRDefault="00000000">
    <w:pPr>
      <w:pStyle w:val="Encabezado"/>
      <w:rPr>
        <w:noProof/>
      </w:rPr>
    </w:pPr>
    <w:r>
      <w:rPr>
        <w:noProof/>
      </w:rPr>
      <w:pict w14:anchorId="20BDB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686048" o:spid="_x0000_s1036" type="#_x0000_t75" style="position:absolute;margin-left:-85.05pt;margin-top:-149.65pt;width:623.85pt;height:807.55pt;z-index:-251656192;mso-position-horizontal-relative:margin;mso-position-vertical-relative:margin" o:allowincell="f">
          <v:imagedata r:id="rId1" o:title="word"/>
          <w10:wrap anchorx="margin" anchory="page"/>
        </v:shape>
      </w:pict>
    </w:r>
  </w:p>
  <w:p w14:paraId="58ED44FE" w14:textId="15B9E7FF" w:rsidR="000048FA" w:rsidRDefault="000048F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2365" w14:textId="27DD6F9B" w:rsidR="002B0F26" w:rsidRDefault="00000000">
    <w:pPr>
      <w:pStyle w:val="Encabezado"/>
    </w:pPr>
    <w:r>
      <w:rPr>
        <w:noProof/>
      </w:rPr>
      <w:pict w14:anchorId="750F6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686046" o:spid="_x0000_s1034" type="#_x0000_t75" style="position:absolute;margin-left:0;margin-top:0;width:611.25pt;height:791.25pt;z-index:-251658240;mso-position-horizontal:center;mso-position-horizontal-relative:margin;mso-position-vertical:center;mso-position-vertical-relative:margin" o:allowincell="f">
          <v:imagedata r:id="rId1" o:title="word"/>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B98"/>
    <w:multiLevelType w:val="hybridMultilevel"/>
    <w:tmpl w:val="7A021FCE"/>
    <w:lvl w:ilvl="0" w:tplc="01FED74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79358E"/>
    <w:multiLevelType w:val="multilevel"/>
    <w:tmpl w:val="748ED3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D26F0B"/>
    <w:multiLevelType w:val="multilevel"/>
    <w:tmpl w:val="FBBAA75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F27E40"/>
    <w:multiLevelType w:val="multilevel"/>
    <w:tmpl w:val="B6C65B7A"/>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10557"/>
    <w:multiLevelType w:val="hybridMultilevel"/>
    <w:tmpl w:val="601A253E"/>
    <w:lvl w:ilvl="0" w:tplc="A9EC2BFA">
      <w:start w:val="1"/>
      <w:numFmt w:val="decimal"/>
      <w:lvlText w:val="%1."/>
      <w:lvlJc w:val="left"/>
      <w:pPr>
        <w:ind w:left="1068" w:hanging="360"/>
      </w:pPr>
      <w:rPr>
        <w:rFonts w:ascii="Arial Narrow" w:eastAsia="Aptos" w:hAnsi="Arial Narrow" w:cs="Aptos" w:hint="default"/>
        <w:b w:val="0"/>
        <w:color w:val="00000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1D796CD2"/>
    <w:multiLevelType w:val="multilevel"/>
    <w:tmpl w:val="F08A76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907CF5"/>
    <w:multiLevelType w:val="hybridMultilevel"/>
    <w:tmpl w:val="A170D928"/>
    <w:lvl w:ilvl="0" w:tplc="7CB002C6">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A4D0EDF"/>
    <w:multiLevelType w:val="hybridMultilevel"/>
    <w:tmpl w:val="5E38F098"/>
    <w:lvl w:ilvl="0" w:tplc="257C4B3C">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A970F2E"/>
    <w:multiLevelType w:val="multilevel"/>
    <w:tmpl w:val="6CA42698"/>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177404"/>
    <w:multiLevelType w:val="hybridMultilevel"/>
    <w:tmpl w:val="FE98D77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3B4B6589"/>
    <w:multiLevelType w:val="hybridMultilevel"/>
    <w:tmpl w:val="35463542"/>
    <w:lvl w:ilvl="0" w:tplc="340A000F">
      <w:start w:val="1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F4D1FAD"/>
    <w:multiLevelType w:val="hybridMultilevel"/>
    <w:tmpl w:val="B748EB18"/>
    <w:lvl w:ilvl="0" w:tplc="51CC7140">
      <w:start w:val="1"/>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1F173B5"/>
    <w:multiLevelType w:val="multilevel"/>
    <w:tmpl w:val="68D414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3839"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475413FD"/>
    <w:multiLevelType w:val="hybridMultilevel"/>
    <w:tmpl w:val="0F9083DA"/>
    <w:lvl w:ilvl="0" w:tplc="4D6E024E">
      <w:start w:val="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E0E24CC"/>
    <w:multiLevelType w:val="hybridMultilevel"/>
    <w:tmpl w:val="C9D8EC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A7E66E1"/>
    <w:multiLevelType w:val="hybridMultilevel"/>
    <w:tmpl w:val="55DA171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2830F21"/>
    <w:multiLevelType w:val="multilevel"/>
    <w:tmpl w:val="1F567C48"/>
    <w:lvl w:ilvl="0">
      <w:start w:val="1"/>
      <w:numFmt w:val="decimal"/>
      <w:lvlText w:val="%1."/>
      <w:lvlJc w:val="left"/>
      <w:pPr>
        <w:ind w:left="360" w:hanging="360"/>
      </w:pPr>
      <w:rPr>
        <w:rFonts w:hint="default"/>
        <w:spacing w:val="0"/>
        <w:w w:val="100"/>
        <w:lang w:val="es-ES" w:eastAsia="en-US" w:bidi="ar-SA"/>
      </w:rPr>
    </w:lvl>
    <w:lvl w:ilvl="1">
      <w:start w:val="1"/>
      <w:numFmt w:val="decimal"/>
      <w:lvlText w:val="%1.%2."/>
      <w:lvlJc w:val="left"/>
      <w:pPr>
        <w:ind w:left="408"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1422" w:hanging="408"/>
      </w:pPr>
      <w:rPr>
        <w:rFonts w:hint="default"/>
        <w:lang w:val="es-ES" w:eastAsia="en-US" w:bidi="ar-SA"/>
      </w:rPr>
    </w:lvl>
    <w:lvl w:ilvl="3">
      <w:numFmt w:val="bullet"/>
      <w:lvlText w:val="•"/>
      <w:lvlJc w:val="left"/>
      <w:pPr>
        <w:ind w:left="2426" w:hanging="408"/>
      </w:pPr>
      <w:rPr>
        <w:rFonts w:hint="default"/>
        <w:lang w:val="es-ES" w:eastAsia="en-US" w:bidi="ar-SA"/>
      </w:rPr>
    </w:lvl>
    <w:lvl w:ilvl="4">
      <w:numFmt w:val="bullet"/>
      <w:lvlText w:val="•"/>
      <w:lvlJc w:val="left"/>
      <w:pPr>
        <w:ind w:left="3431" w:hanging="408"/>
      </w:pPr>
      <w:rPr>
        <w:rFonts w:hint="default"/>
        <w:lang w:val="es-ES" w:eastAsia="en-US" w:bidi="ar-SA"/>
      </w:rPr>
    </w:lvl>
    <w:lvl w:ilvl="5">
      <w:numFmt w:val="bullet"/>
      <w:lvlText w:val="•"/>
      <w:lvlJc w:val="left"/>
      <w:pPr>
        <w:ind w:left="4435" w:hanging="408"/>
      </w:pPr>
      <w:rPr>
        <w:rFonts w:hint="default"/>
        <w:lang w:val="es-ES" w:eastAsia="en-US" w:bidi="ar-SA"/>
      </w:rPr>
    </w:lvl>
    <w:lvl w:ilvl="6">
      <w:numFmt w:val="bullet"/>
      <w:lvlText w:val="•"/>
      <w:lvlJc w:val="left"/>
      <w:pPr>
        <w:ind w:left="5440" w:hanging="408"/>
      </w:pPr>
      <w:rPr>
        <w:rFonts w:hint="default"/>
        <w:lang w:val="es-ES" w:eastAsia="en-US" w:bidi="ar-SA"/>
      </w:rPr>
    </w:lvl>
    <w:lvl w:ilvl="7">
      <w:numFmt w:val="bullet"/>
      <w:lvlText w:val="•"/>
      <w:lvlJc w:val="left"/>
      <w:pPr>
        <w:ind w:left="6444" w:hanging="408"/>
      </w:pPr>
      <w:rPr>
        <w:rFonts w:hint="default"/>
        <w:lang w:val="es-ES" w:eastAsia="en-US" w:bidi="ar-SA"/>
      </w:rPr>
    </w:lvl>
    <w:lvl w:ilvl="8">
      <w:numFmt w:val="bullet"/>
      <w:lvlText w:val="•"/>
      <w:lvlJc w:val="left"/>
      <w:pPr>
        <w:ind w:left="7449" w:hanging="408"/>
      </w:pPr>
      <w:rPr>
        <w:rFonts w:hint="default"/>
        <w:lang w:val="es-ES" w:eastAsia="en-US" w:bidi="ar-SA"/>
      </w:rPr>
    </w:lvl>
  </w:abstractNum>
  <w:abstractNum w:abstractNumId="17" w15:restartNumberingAfterBreak="0">
    <w:nsid w:val="6B804E00"/>
    <w:multiLevelType w:val="hybridMultilevel"/>
    <w:tmpl w:val="1F3486D8"/>
    <w:lvl w:ilvl="0" w:tplc="257C4B3C">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1621A1F"/>
    <w:multiLevelType w:val="multilevel"/>
    <w:tmpl w:val="936634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DE2CDA"/>
    <w:multiLevelType w:val="multilevel"/>
    <w:tmpl w:val="BC9A023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76A448F2"/>
    <w:multiLevelType w:val="hybridMultilevel"/>
    <w:tmpl w:val="51E41EE8"/>
    <w:lvl w:ilvl="0" w:tplc="340A000B">
      <w:start w:val="1"/>
      <w:numFmt w:val="bullet"/>
      <w:lvlText w:val=""/>
      <w:lvlJc w:val="left"/>
      <w:pPr>
        <w:ind w:left="1430" w:hanging="360"/>
      </w:pPr>
      <w:rPr>
        <w:rFonts w:ascii="Wingdings" w:hAnsi="Wingdings" w:hint="default"/>
      </w:rPr>
    </w:lvl>
    <w:lvl w:ilvl="1" w:tplc="340A0003" w:tentative="1">
      <w:start w:val="1"/>
      <w:numFmt w:val="bullet"/>
      <w:lvlText w:val="o"/>
      <w:lvlJc w:val="left"/>
      <w:pPr>
        <w:ind w:left="2150" w:hanging="360"/>
      </w:pPr>
      <w:rPr>
        <w:rFonts w:ascii="Courier New" w:hAnsi="Courier New" w:cs="Courier New" w:hint="default"/>
      </w:rPr>
    </w:lvl>
    <w:lvl w:ilvl="2" w:tplc="340A0005" w:tentative="1">
      <w:start w:val="1"/>
      <w:numFmt w:val="bullet"/>
      <w:lvlText w:val=""/>
      <w:lvlJc w:val="left"/>
      <w:pPr>
        <w:ind w:left="2870" w:hanging="360"/>
      </w:pPr>
      <w:rPr>
        <w:rFonts w:ascii="Wingdings" w:hAnsi="Wingdings" w:hint="default"/>
      </w:rPr>
    </w:lvl>
    <w:lvl w:ilvl="3" w:tplc="340A0001" w:tentative="1">
      <w:start w:val="1"/>
      <w:numFmt w:val="bullet"/>
      <w:lvlText w:val=""/>
      <w:lvlJc w:val="left"/>
      <w:pPr>
        <w:ind w:left="3590" w:hanging="360"/>
      </w:pPr>
      <w:rPr>
        <w:rFonts w:ascii="Symbol" w:hAnsi="Symbol" w:hint="default"/>
      </w:rPr>
    </w:lvl>
    <w:lvl w:ilvl="4" w:tplc="340A0003" w:tentative="1">
      <w:start w:val="1"/>
      <w:numFmt w:val="bullet"/>
      <w:lvlText w:val="o"/>
      <w:lvlJc w:val="left"/>
      <w:pPr>
        <w:ind w:left="4310" w:hanging="360"/>
      </w:pPr>
      <w:rPr>
        <w:rFonts w:ascii="Courier New" w:hAnsi="Courier New" w:cs="Courier New" w:hint="default"/>
      </w:rPr>
    </w:lvl>
    <w:lvl w:ilvl="5" w:tplc="340A0005" w:tentative="1">
      <w:start w:val="1"/>
      <w:numFmt w:val="bullet"/>
      <w:lvlText w:val=""/>
      <w:lvlJc w:val="left"/>
      <w:pPr>
        <w:ind w:left="5030" w:hanging="360"/>
      </w:pPr>
      <w:rPr>
        <w:rFonts w:ascii="Wingdings" w:hAnsi="Wingdings" w:hint="default"/>
      </w:rPr>
    </w:lvl>
    <w:lvl w:ilvl="6" w:tplc="340A0001" w:tentative="1">
      <w:start w:val="1"/>
      <w:numFmt w:val="bullet"/>
      <w:lvlText w:val=""/>
      <w:lvlJc w:val="left"/>
      <w:pPr>
        <w:ind w:left="5750" w:hanging="360"/>
      </w:pPr>
      <w:rPr>
        <w:rFonts w:ascii="Symbol" w:hAnsi="Symbol" w:hint="default"/>
      </w:rPr>
    </w:lvl>
    <w:lvl w:ilvl="7" w:tplc="340A0003" w:tentative="1">
      <w:start w:val="1"/>
      <w:numFmt w:val="bullet"/>
      <w:lvlText w:val="o"/>
      <w:lvlJc w:val="left"/>
      <w:pPr>
        <w:ind w:left="6470" w:hanging="360"/>
      </w:pPr>
      <w:rPr>
        <w:rFonts w:ascii="Courier New" w:hAnsi="Courier New" w:cs="Courier New" w:hint="default"/>
      </w:rPr>
    </w:lvl>
    <w:lvl w:ilvl="8" w:tplc="340A0005" w:tentative="1">
      <w:start w:val="1"/>
      <w:numFmt w:val="bullet"/>
      <w:lvlText w:val=""/>
      <w:lvlJc w:val="left"/>
      <w:pPr>
        <w:ind w:left="7190" w:hanging="360"/>
      </w:pPr>
      <w:rPr>
        <w:rFonts w:ascii="Wingdings" w:hAnsi="Wingdings" w:hint="default"/>
      </w:rPr>
    </w:lvl>
  </w:abstractNum>
  <w:abstractNum w:abstractNumId="21" w15:restartNumberingAfterBreak="0">
    <w:nsid w:val="77204839"/>
    <w:multiLevelType w:val="hybridMultilevel"/>
    <w:tmpl w:val="D4266FA6"/>
    <w:lvl w:ilvl="0" w:tplc="257C4B3C">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F74652E"/>
    <w:multiLevelType w:val="hybridMultilevel"/>
    <w:tmpl w:val="8256A1D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949923184">
    <w:abstractNumId w:val="14"/>
  </w:num>
  <w:num w:numId="2" w16cid:durableId="1055468621">
    <w:abstractNumId w:val="16"/>
  </w:num>
  <w:num w:numId="3" w16cid:durableId="750080113">
    <w:abstractNumId w:val="22"/>
  </w:num>
  <w:num w:numId="4" w16cid:durableId="298801010">
    <w:abstractNumId w:val="20"/>
  </w:num>
  <w:num w:numId="5" w16cid:durableId="2051955735">
    <w:abstractNumId w:val="17"/>
  </w:num>
  <w:num w:numId="6" w16cid:durableId="1770814686">
    <w:abstractNumId w:val="11"/>
  </w:num>
  <w:num w:numId="7" w16cid:durableId="915895110">
    <w:abstractNumId w:val="19"/>
  </w:num>
  <w:num w:numId="8" w16cid:durableId="183982238">
    <w:abstractNumId w:val="7"/>
  </w:num>
  <w:num w:numId="9" w16cid:durableId="902257432">
    <w:abstractNumId w:val="21"/>
  </w:num>
  <w:num w:numId="10" w16cid:durableId="1034771590">
    <w:abstractNumId w:val="13"/>
  </w:num>
  <w:num w:numId="11" w16cid:durableId="491871544">
    <w:abstractNumId w:val="0"/>
  </w:num>
  <w:num w:numId="12" w16cid:durableId="557132086">
    <w:abstractNumId w:val="15"/>
  </w:num>
  <w:num w:numId="13" w16cid:durableId="1841390518">
    <w:abstractNumId w:val="2"/>
  </w:num>
  <w:num w:numId="14" w16cid:durableId="1612281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669099">
    <w:abstractNumId w:val="9"/>
  </w:num>
  <w:num w:numId="16" w16cid:durableId="1975914821">
    <w:abstractNumId w:val="10"/>
  </w:num>
  <w:num w:numId="17" w16cid:durableId="109979420">
    <w:abstractNumId w:val="8"/>
  </w:num>
  <w:num w:numId="18" w16cid:durableId="1692298228">
    <w:abstractNumId w:val="1"/>
  </w:num>
  <w:num w:numId="19" w16cid:durableId="137380770">
    <w:abstractNumId w:val="4"/>
  </w:num>
  <w:num w:numId="20" w16cid:durableId="895628760">
    <w:abstractNumId w:val="18"/>
  </w:num>
  <w:num w:numId="21" w16cid:durableId="408115811">
    <w:abstractNumId w:val="3"/>
  </w:num>
  <w:num w:numId="22" w16cid:durableId="1287345862">
    <w:abstractNumId w:val="6"/>
  </w:num>
  <w:num w:numId="23" w16cid:durableId="582884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F0"/>
    <w:rsid w:val="000048FA"/>
    <w:rsid w:val="00025BA1"/>
    <w:rsid w:val="0008769A"/>
    <w:rsid w:val="000A0820"/>
    <w:rsid w:val="000A1C86"/>
    <w:rsid w:val="000B4BD6"/>
    <w:rsid w:val="000B53BB"/>
    <w:rsid w:val="000D0212"/>
    <w:rsid w:val="000D6C58"/>
    <w:rsid w:val="000D6C6F"/>
    <w:rsid w:val="00162E42"/>
    <w:rsid w:val="001873AA"/>
    <w:rsid w:val="001A7AF5"/>
    <w:rsid w:val="001C54BD"/>
    <w:rsid w:val="001D0C57"/>
    <w:rsid w:val="001D3AEB"/>
    <w:rsid w:val="00255AB4"/>
    <w:rsid w:val="002606E2"/>
    <w:rsid w:val="00271F08"/>
    <w:rsid w:val="0028294F"/>
    <w:rsid w:val="00294F43"/>
    <w:rsid w:val="00297DB8"/>
    <w:rsid w:val="002A0550"/>
    <w:rsid w:val="002B0F26"/>
    <w:rsid w:val="0030427D"/>
    <w:rsid w:val="003148D5"/>
    <w:rsid w:val="00362C91"/>
    <w:rsid w:val="00395239"/>
    <w:rsid w:val="003B0662"/>
    <w:rsid w:val="003E3B91"/>
    <w:rsid w:val="003E41F2"/>
    <w:rsid w:val="004017F0"/>
    <w:rsid w:val="00406662"/>
    <w:rsid w:val="0041678C"/>
    <w:rsid w:val="00457F62"/>
    <w:rsid w:val="00484765"/>
    <w:rsid w:val="004A5CB3"/>
    <w:rsid w:val="004E2F29"/>
    <w:rsid w:val="004F242D"/>
    <w:rsid w:val="00545B92"/>
    <w:rsid w:val="00551729"/>
    <w:rsid w:val="005A4225"/>
    <w:rsid w:val="005B2779"/>
    <w:rsid w:val="005C2D9C"/>
    <w:rsid w:val="005D54AB"/>
    <w:rsid w:val="00674DB8"/>
    <w:rsid w:val="006B2627"/>
    <w:rsid w:val="00734B17"/>
    <w:rsid w:val="00740A71"/>
    <w:rsid w:val="00783D19"/>
    <w:rsid w:val="007A69B8"/>
    <w:rsid w:val="007D74E6"/>
    <w:rsid w:val="0080707A"/>
    <w:rsid w:val="00853D26"/>
    <w:rsid w:val="0087748A"/>
    <w:rsid w:val="008900A4"/>
    <w:rsid w:val="008A251F"/>
    <w:rsid w:val="008E175B"/>
    <w:rsid w:val="008F18BA"/>
    <w:rsid w:val="008F7B04"/>
    <w:rsid w:val="009048B2"/>
    <w:rsid w:val="00913F4C"/>
    <w:rsid w:val="00921E68"/>
    <w:rsid w:val="00966FFD"/>
    <w:rsid w:val="00983BF4"/>
    <w:rsid w:val="00996FB0"/>
    <w:rsid w:val="009C1E8C"/>
    <w:rsid w:val="009E7F5B"/>
    <w:rsid w:val="00A00F29"/>
    <w:rsid w:val="00A30B99"/>
    <w:rsid w:val="00A36F42"/>
    <w:rsid w:val="00A37AFF"/>
    <w:rsid w:val="00AB6F7C"/>
    <w:rsid w:val="00AD007D"/>
    <w:rsid w:val="00AD0365"/>
    <w:rsid w:val="00AF4915"/>
    <w:rsid w:val="00B46CAE"/>
    <w:rsid w:val="00B64545"/>
    <w:rsid w:val="00B740A3"/>
    <w:rsid w:val="00B82C78"/>
    <w:rsid w:val="00BB55D1"/>
    <w:rsid w:val="00BC2430"/>
    <w:rsid w:val="00BE1CD3"/>
    <w:rsid w:val="00BE6D52"/>
    <w:rsid w:val="00BF53F0"/>
    <w:rsid w:val="00C03692"/>
    <w:rsid w:val="00C178BA"/>
    <w:rsid w:val="00C25F8B"/>
    <w:rsid w:val="00C32CA4"/>
    <w:rsid w:val="00D05AE4"/>
    <w:rsid w:val="00D06D46"/>
    <w:rsid w:val="00D1480B"/>
    <w:rsid w:val="00D17E6D"/>
    <w:rsid w:val="00D505D7"/>
    <w:rsid w:val="00DA7704"/>
    <w:rsid w:val="00E32EE6"/>
    <w:rsid w:val="00E3504A"/>
    <w:rsid w:val="00E651F7"/>
    <w:rsid w:val="00E73D3B"/>
    <w:rsid w:val="00E9159C"/>
    <w:rsid w:val="00E96FD0"/>
    <w:rsid w:val="00EA51C0"/>
    <w:rsid w:val="00EB3752"/>
    <w:rsid w:val="00ED250D"/>
    <w:rsid w:val="00EE61E3"/>
    <w:rsid w:val="00F04766"/>
    <w:rsid w:val="00F12482"/>
    <w:rsid w:val="00F4489A"/>
    <w:rsid w:val="00F75513"/>
    <w:rsid w:val="00F869C1"/>
    <w:rsid w:val="00F93B4C"/>
    <w:rsid w:val="00FA4821"/>
    <w:rsid w:val="00FB67C2"/>
    <w:rsid w:val="00FD4677"/>
  </w:rsids>
  <m:mathPr>
    <m:mathFont m:val="Cambria Math"/>
    <m:brkBin m:val="before"/>
    <m:brkBinSub m:val="--"/>
    <m:smallFrac m:val="0"/>
    <m:dispDef/>
    <m:lMargin m:val="0"/>
    <m:rMargin m:val="0"/>
    <m:defJc m:val="centerGroup"/>
    <m:wrapIndent m:val="1440"/>
    <m:intLim m:val="subSup"/>
    <m:naryLim m:val="undOvr"/>
  </m:mathPr>
  <w:themeFontLang w:val="es-C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37340"/>
  <w15:chartTrackingRefBased/>
  <w15:docId w15:val="{5687AD27-5F75-43BB-8C3D-3A99CA3A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551729"/>
    <w:pPr>
      <w:keepNext/>
      <w:keepLines/>
      <w:numPr>
        <w:ilvl w:val="2"/>
        <w:numId w:val="14"/>
      </w:numPr>
      <w:spacing w:before="240" w:after="120" w:line="240" w:lineRule="auto"/>
      <w:ind w:left="720"/>
      <w:jc w:val="both"/>
      <w:outlineLvl w:val="2"/>
    </w:pPr>
    <w:rPr>
      <w:rFonts w:ascii="Arial Narrow" w:eastAsiaTheme="majorEastAsia" w:hAnsi="Arial Narrow" w:cstheme="majorBidi"/>
      <w:b/>
      <w:color w:val="000000" w:themeColor="text1"/>
      <w:kern w:val="0"/>
      <w:sz w:val="20"/>
      <w:szCs w:val="24"/>
      <w14:ligatures w14:val="none"/>
    </w:rPr>
  </w:style>
  <w:style w:type="paragraph" w:styleId="Ttulo4">
    <w:name w:val="heading 4"/>
    <w:basedOn w:val="Normal"/>
    <w:next w:val="Normal"/>
    <w:link w:val="Ttulo4Car"/>
    <w:uiPriority w:val="9"/>
    <w:semiHidden/>
    <w:unhideWhenUsed/>
    <w:qFormat/>
    <w:rsid w:val="00551729"/>
    <w:pPr>
      <w:keepNext/>
      <w:keepLines/>
      <w:numPr>
        <w:ilvl w:val="3"/>
        <w:numId w:val="14"/>
      </w:numPr>
      <w:spacing w:before="40" w:after="0" w:line="240" w:lineRule="auto"/>
      <w:jc w:val="both"/>
      <w:outlineLvl w:val="3"/>
    </w:pPr>
    <w:rPr>
      <w:rFonts w:asciiTheme="majorHAnsi" w:eastAsiaTheme="majorEastAsia" w:hAnsiTheme="majorHAnsi" w:cstheme="majorBidi"/>
      <w:i/>
      <w:iCs/>
      <w:color w:val="2F5496" w:themeColor="accent1" w:themeShade="BF"/>
      <w:kern w:val="0"/>
      <w:sz w:val="20"/>
      <w14:ligatures w14:val="none"/>
    </w:rPr>
  </w:style>
  <w:style w:type="paragraph" w:styleId="Ttulo5">
    <w:name w:val="heading 5"/>
    <w:basedOn w:val="Normal"/>
    <w:next w:val="Normal"/>
    <w:link w:val="Ttulo5Car"/>
    <w:uiPriority w:val="9"/>
    <w:semiHidden/>
    <w:unhideWhenUsed/>
    <w:qFormat/>
    <w:rsid w:val="00551729"/>
    <w:pPr>
      <w:keepNext/>
      <w:keepLines/>
      <w:numPr>
        <w:ilvl w:val="4"/>
        <w:numId w:val="14"/>
      </w:numPr>
      <w:spacing w:before="40" w:after="0" w:line="240" w:lineRule="auto"/>
      <w:jc w:val="both"/>
      <w:outlineLvl w:val="4"/>
    </w:pPr>
    <w:rPr>
      <w:rFonts w:asciiTheme="majorHAnsi" w:eastAsiaTheme="majorEastAsia" w:hAnsiTheme="majorHAnsi" w:cstheme="majorBidi"/>
      <w:color w:val="2F5496" w:themeColor="accent1" w:themeShade="BF"/>
      <w:kern w:val="0"/>
      <w:sz w:val="20"/>
      <w14:ligatures w14:val="none"/>
    </w:rPr>
  </w:style>
  <w:style w:type="paragraph" w:styleId="Ttulo6">
    <w:name w:val="heading 6"/>
    <w:basedOn w:val="Normal"/>
    <w:next w:val="Normal"/>
    <w:link w:val="Ttulo6Car"/>
    <w:uiPriority w:val="9"/>
    <w:semiHidden/>
    <w:unhideWhenUsed/>
    <w:qFormat/>
    <w:rsid w:val="00551729"/>
    <w:pPr>
      <w:keepNext/>
      <w:keepLines/>
      <w:numPr>
        <w:ilvl w:val="5"/>
        <w:numId w:val="14"/>
      </w:numPr>
      <w:spacing w:before="40" w:after="0" w:line="240" w:lineRule="auto"/>
      <w:jc w:val="both"/>
      <w:outlineLvl w:val="5"/>
    </w:pPr>
    <w:rPr>
      <w:rFonts w:asciiTheme="majorHAnsi" w:eastAsiaTheme="majorEastAsia" w:hAnsiTheme="majorHAnsi" w:cstheme="majorBidi"/>
      <w:color w:val="1F3763" w:themeColor="accent1" w:themeShade="7F"/>
      <w:kern w:val="0"/>
      <w:sz w:val="20"/>
      <w14:ligatures w14:val="none"/>
    </w:rPr>
  </w:style>
  <w:style w:type="paragraph" w:styleId="Ttulo7">
    <w:name w:val="heading 7"/>
    <w:basedOn w:val="Normal"/>
    <w:next w:val="Normal"/>
    <w:link w:val="Ttulo7Car"/>
    <w:uiPriority w:val="9"/>
    <w:semiHidden/>
    <w:unhideWhenUsed/>
    <w:qFormat/>
    <w:rsid w:val="00551729"/>
    <w:pPr>
      <w:keepNext/>
      <w:keepLines/>
      <w:numPr>
        <w:ilvl w:val="6"/>
        <w:numId w:val="14"/>
      </w:numPr>
      <w:spacing w:before="40" w:after="0" w:line="240" w:lineRule="auto"/>
      <w:jc w:val="both"/>
      <w:outlineLvl w:val="6"/>
    </w:pPr>
    <w:rPr>
      <w:rFonts w:asciiTheme="majorHAnsi" w:eastAsiaTheme="majorEastAsia" w:hAnsiTheme="majorHAnsi" w:cstheme="majorBidi"/>
      <w:i/>
      <w:iCs/>
      <w:color w:val="1F3763" w:themeColor="accent1" w:themeShade="7F"/>
      <w:kern w:val="0"/>
      <w:sz w:val="20"/>
      <w14:ligatures w14:val="none"/>
    </w:rPr>
  </w:style>
  <w:style w:type="paragraph" w:styleId="Ttulo8">
    <w:name w:val="heading 8"/>
    <w:basedOn w:val="Normal"/>
    <w:next w:val="Normal"/>
    <w:link w:val="Ttulo8Car"/>
    <w:uiPriority w:val="9"/>
    <w:semiHidden/>
    <w:unhideWhenUsed/>
    <w:qFormat/>
    <w:rsid w:val="00551729"/>
    <w:pPr>
      <w:keepNext/>
      <w:keepLines/>
      <w:numPr>
        <w:ilvl w:val="7"/>
        <w:numId w:val="14"/>
      </w:numPr>
      <w:spacing w:before="40" w:after="0" w:line="240" w:lineRule="auto"/>
      <w:jc w:val="both"/>
      <w:outlineLvl w:val="7"/>
    </w:pPr>
    <w:rPr>
      <w:rFonts w:asciiTheme="majorHAnsi" w:eastAsiaTheme="majorEastAsia" w:hAnsiTheme="majorHAnsi" w:cstheme="majorBidi"/>
      <w:color w:val="272727" w:themeColor="text1" w:themeTint="D8"/>
      <w:kern w:val="0"/>
      <w:sz w:val="21"/>
      <w:szCs w:val="21"/>
      <w14:ligatures w14:val="none"/>
    </w:rPr>
  </w:style>
  <w:style w:type="paragraph" w:styleId="Ttulo9">
    <w:name w:val="heading 9"/>
    <w:basedOn w:val="Normal"/>
    <w:next w:val="Normal"/>
    <w:link w:val="Ttulo9Car"/>
    <w:uiPriority w:val="9"/>
    <w:semiHidden/>
    <w:unhideWhenUsed/>
    <w:qFormat/>
    <w:rsid w:val="00551729"/>
    <w:pPr>
      <w:keepNext/>
      <w:keepLines/>
      <w:numPr>
        <w:ilvl w:val="8"/>
        <w:numId w:val="14"/>
      </w:numPr>
      <w:spacing w:before="40" w:after="0" w:line="240" w:lineRule="auto"/>
      <w:jc w:val="both"/>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48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48FA"/>
  </w:style>
  <w:style w:type="paragraph" w:styleId="Piedepgina">
    <w:name w:val="footer"/>
    <w:basedOn w:val="Normal"/>
    <w:link w:val="PiedepginaCar"/>
    <w:uiPriority w:val="99"/>
    <w:unhideWhenUsed/>
    <w:rsid w:val="000048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48FA"/>
  </w:style>
  <w:style w:type="character" w:styleId="Hipervnculo">
    <w:name w:val="Hyperlink"/>
    <w:basedOn w:val="Fuentedeprrafopredeter"/>
    <w:uiPriority w:val="99"/>
    <w:unhideWhenUsed/>
    <w:rsid w:val="00C178BA"/>
    <w:rPr>
      <w:color w:val="0563C1" w:themeColor="hyperlink"/>
      <w:u w:val="single"/>
    </w:rPr>
  </w:style>
  <w:style w:type="character" w:styleId="Mencinsinresolver">
    <w:name w:val="Unresolved Mention"/>
    <w:basedOn w:val="Fuentedeprrafopredeter"/>
    <w:uiPriority w:val="99"/>
    <w:semiHidden/>
    <w:unhideWhenUsed/>
    <w:rsid w:val="00C178BA"/>
    <w:rPr>
      <w:color w:val="605E5C"/>
      <w:shd w:val="clear" w:color="auto" w:fill="E1DFDD"/>
    </w:rPr>
  </w:style>
  <w:style w:type="paragraph" w:styleId="Prrafodelista">
    <w:name w:val="List Paragraph"/>
    <w:basedOn w:val="Normal"/>
    <w:uiPriority w:val="34"/>
    <w:qFormat/>
    <w:rsid w:val="00B82C78"/>
    <w:pPr>
      <w:ind w:left="720"/>
      <w:contextualSpacing/>
    </w:pPr>
  </w:style>
  <w:style w:type="table" w:styleId="Tablaconcuadrcula">
    <w:name w:val="Table Grid"/>
    <w:basedOn w:val="Tablanormal"/>
    <w:uiPriority w:val="39"/>
    <w:rsid w:val="00551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551729"/>
    <w:rPr>
      <w:rFonts w:ascii="Arial Narrow" w:eastAsiaTheme="majorEastAsia" w:hAnsi="Arial Narrow" w:cstheme="majorBidi"/>
      <w:b/>
      <w:color w:val="000000" w:themeColor="text1"/>
      <w:kern w:val="0"/>
      <w:sz w:val="20"/>
      <w:szCs w:val="24"/>
      <w14:ligatures w14:val="none"/>
    </w:rPr>
  </w:style>
  <w:style w:type="character" w:customStyle="1" w:styleId="Ttulo4Car">
    <w:name w:val="Título 4 Car"/>
    <w:basedOn w:val="Fuentedeprrafopredeter"/>
    <w:link w:val="Ttulo4"/>
    <w:uiPriority w:val="9"/>
    <w:semiHidden/>
    <w:rsid w:val="00551729"/>
    <w:rPr>
      <w:rFonts w:asciiTheme="majorHAnsi" w:eastAsiaTheme="majorEastAsia" w:hAnsiTheme="majorHAnsi" w:cstheme="majorBidi"/>
      <w:i/>
      <w:iCs/>
      <w:color w:val="2F5496" w:themeColor="accent1" w:themeShade="BF"/>
      <w:kern w:val="0"/>
      <w:sz w:val="20"/>
      <w14:ligatures w14:val="none"/>
    </w:rPr>
  </w:style>
  <w:style w:type="character" w:customStyle="1" w:styleId="Ttulo5Car">
    <w:name w:val="Título 5 Car"/>
    <w:basedOn w:val="Fuentedeprrafopredeter"/>
    <w:link w:val="Ttulo5"/>
    <w:uiPriority w:val="9"/>
    <w:semiHidden/>
    <w:rsid w:val="00551729"/>
    <w:rPr>
      <w:rFonts w:asciiTheme="majorHAnsi" w:eastAsiaTheme="majorEastAsia" w:hAnsiTheme="majorHAnsi" w:cstheme="majorBidi"/>
      <w:color w:val="2F5496" w:themeColor="accent1" w:themeShade="BF"/>
      <w:kern w:val="0"/>
      <w:sz w:val="20"/>
      <w14:ligatures w14:val="none"/>
    </w:rPr>
  </w:style>
  <w:style w:type="character" w:customStyle="1" w:styleId="Ttulo6Car">
    <w:name w:val="Título 6 Car"/>
    <w:basedOn w:val="Fuentedeprrafopredeter"/>
    <w:link w:val="Ttulo6"/>
    <w:uiPriority w:val="9"/>
    <w:semiHidden/>
    <w:rsid w:val="00551729"/>
    <w:rPr>
      <w:rFonts w:asciiTheme="majorHAnsi" w:eastAsiaTheme="majorEastAsia" w:hAnsiTheme="majorHAnsi" w:cstheme="majorBidi"/>
      <w:color w:val="1F3763" w:themeColor="accent1" w:themeShade="7F"/>
      <w:kern w:val="0"/>
      <w:sz w:val="20"/>
      <w14:ligatures w14:val="none"/>
    </w:rPr>
  </w:style>
  <w:style w:type="character" w:customStyle="1" w:styleId="Ttulo7Car">
    <w:name w:val="Título 7 Car"/>
    <w:basedOn w:val="Fuentedeprrafopredeter"/>
    <w:link w:val="Ttulo7"/>
    <w:uiPriority w:val="9"/>
    <w:semiHidden/>
    <w:rsid w:val="00551729"/>
    <w:rPr>
      <w:rFonts w:asciiTheme="majorHAnsi" w:eastAsiaTheme="majorEastAsia" w:hAnsiTheme="majorHAnsi" w:cstheme="majorBidi"/>
      <w:i/>
      <w:iCs/>
      <w:color w:val="1F3763" w:themeColor="accent1" w:themeShade="7F"/>
      <w:kern w:val="0"/>
      <w:sz w:val="20"/>
      <w14:ligatures w14:val="none"/>
    </w:rPr>
  </w:style>
  <w:style w:type="character" w:customStyle="1" w:styleId="Ttulo8Car">
    <w:name w:val="Título 8 Car"/>
    <w:basedOn w:val="Fuentedeprrafopredeter"/>
    <w:link w:val="Ttulo8"/>
    <w:uiPriority w:val="9"/>
    <w:semiHidden/>
    <w:rsid w:val="00551729"/>
    <w:rPr>
      <w:rFonts w:asciiTheme="majorHAnsi" w:eastAsiaTheme="majorEastAsia" w:hAnsiTheme="majorHAnsi" w:cstheme="majorBidi"/>
      <w:color w:val="272727" w:themeColor="text1" w:themeTint="D8"/>
      <w:kern w:val="0"/>
      <w:sz w:val="21"/>
      <w:szCs w:val="21"/>
      <w14:ligatures w14:val="none"/>
    </w:rPr>
  </w:style>
  <w:style w:type="character" w:customStyle="1" w:styleId="Ttulo9Car">
    <w:name w:val="Título 9 Car"/>
    <w:basedOn w:val="Fuentedeprrafopredeter"/>
    <w:link w:val="Ttulo9"/>
    <w:uiPriority w:val="9"/>
    <w:semiHidden/>
    <w:rsid w:val="00551729"/>
    <w:rPr>
      <w:rFonts w:asciiTheme="majorHAnsi" w:eastAsiaTheme="majorEastAsia" w:hAnsiTheme="majorHAnsi" w:cstheme="majorBidi"/>
      <w:i/>
      <w:iCs/>
      <w:color w:val="272727" w:themeColor="text1" w:themeTint="D8"/>
      <w:kern w:val="0"/>
      <w:sz w:val="21"/>
      <w:szCs w:val="21"/>
      <w14:ligatures w14:val="none"/>
    </w:rPr>
  </w:style>
  <w:style w:type="numbering" w:customStyle="1" w:styleId="Listaactual1">
    <w:name w:val="Lista actual1"/>
    <w:uiPriority w:val="99"/>
    <w:rsid w:val="00551729"/>
    <w:pPr>
      <w:numPr>
        <w:numId w:val="17"/>
      </w:numPr>
    </w:pPr>
  </w:style>
  <w:style w:type="table" w:customStyle="1" w:styleId="TableNormal">
    <w:name w:val="Table Normal"/>
    <w:uiPriority w:val="2"/>
    <w:semiHidden/>
    <w:unhideWhenUsed/>
    <w:qFormat/>
    <w:rsid w:val="00AD007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007D"/>
    <w:pPr>
      <w:widowControl w:val="0"/>
      <w:autoSpaceDE w:val="0"/>
      <w:autoSpaceDN w:val="0"/>
      <w:spacing w:after="0" w:line="240" w:lineRule="auto"/>
    </w:pPr>
    <w:rPr>
      <w:rFonts w:ascii="Arial MT" w:eastAsia="Arial MT" w:hAnsi="Arial MT" w:cs="Arial MT"/>
      <w:kern w:val="0"/>
      <w:lang w:val="es-ES"/>
      <w14:ligatures w14:val="none"/>
    </w:rPr>
  </w:style>
  <w:style w:type="paragraph" w:styleId="Revisin">
    <w:name w:val="Revision"/>
    <w:hidden/>
    <w:uiPriority w:val="99"/>
    <w:semiHidden/>
    <w:rsid w:val="005A4225"/>
    <w:pPr>
      <w:spacing w:after="0" w:line="240" w:lineRule="auto"/>
    </w:pPr>
  </w:style>
  <w:style w:type="character" w:styleId="Refdecomentario">
    <w:name w:val="annotation reference"/>
    <w:basedOn w:val="Fuentedeprrafopredeter"/>
    <w:uiPriority w:val="99"/>
    <w:semiHidden/>
    <w:unhideWhenUsed/>
    <w:rsid w:val="004F242D"/>
    <w:rPr>
      <w:sz w:val="16"/>
      <w:szCs w:val="16"/>
    </w:rPr>
  </w:style>
  <w:style w:type="paragraph" w:styleId="Textocomentario">
    <w:name w:val="annotation text"/>
    <w:basedOn w:val="Normal"/>
    <w:link w:val="TextocomentarioCar"/>
    <w:uiPriority w:val="99"/>
    <w:unhideWhenUsed/>
    <w:rsid w:val="004F242D"/>
    <w:pPr>
      <w:spacing w:line="240" w:lineRule="auto"/>
    </w:pPr>
    <w:rPr>
      <w:sz w:val="20"/>
      <w:szCs w:val="20"/>
    </w:rPr>
  </w:style>
  <w:style w:type="character" w:customStyle="1" w:styleId="TextocomentarioCar">
    <w:name w:val="Texto comentario Car"/>
    <w:basedOn w:val="Fuentedeprrafopredeter"/>
    <w:link w:val="Textocomentario"/>
    <w:uiPriority w:val="99"/>
    <w:rsid w:val="004F242D"/>
    <w:rPr>
      <w:sz w:val="20"/>
      <w:szCs w:val="20"/>
    </w:rPr>
  </w:style>
  <w:style w:type="paragraph" w:styleId="Asuntodelcomentario">
    <w:name w:val="annotation subject"/>
    <w:basedOn w:val="Textocomentario"/>
    <w:next w:val="Textocomentario"/>
    <w:link w:val="AsuntodelcomentarioCar"/>
    <w:uiPriority w:val="99"/>
    <w:semiHidden/>
    <w:unhideWhenUsed/>
    <w:rsid w:val="004F242D"/>
    <w:rPr>
      <w:b/>
      <w:bCs/>
    </w:rPr>
  </w:style>
  <w:style w:type="character" w:customStyle="1" w:styleId="AsuntodelcomentarioCar">
    <w:name w:val="Asunto del comentario Car"/>
    <w:basedOn w:val="TextocomentarioCar"/>
    <w:link w:val="Asuntodelcomentario"/>
    <w:uiPriority w:val="99"/>
    <w:semiHidden/>
    <w:rsid w:val="004F24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528ec5-78bf-4455-89e3-4f109fdb0a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EE7B19BFEC7346A357B6F26483A526" ma:contentTypeVersion="3" ma:contentTypeDescription="Create a new document." ma:contentTypeScope="" ma:versionID="f0001849bf6d75e76babc5a26bcc1902">
  <xsd:schema xmlns:xsd="http://www.w3.org/2001/XMLSchema" xmlns:xs="http://www.w3.org/2001/XMLSchema" xmlns:p="http://schemas.microsoft.com/office/2006/metadata/properties" xmlns:ns3="6c528ec5-78bf-4455-89e3-4f109fdb0af0" targetNamespace="http://schemas.microsoft.com/office/2006/metadata/properties" ma:root="true" ma:fieldsID="20e14eca9c31f8075150a8118033e160" ns3:_="">
    <xsd:import namespace="6c528ec5-78bf-4455-89e3-4f109fdb0af0"/>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28ec5-78bf-4455-89e3-4f109fdb0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A597-2202-4C1B-B187-B318EBE37B4C}">
  <ds:schemaRefs>
    <ds:schemaRef ds:uri="http://schemas.microsoft.com/office/2006/metadata/properties"/>
    <ds:schemaRef ds:uri="http://schemas.microsoft.com/office/infopath/2007/PartnerControls"/>
    <ds:schemaRef ds:uri="6c528ec5-78bf-4455-89e3-4f109fdb0af0"/>
  </ds:schemaRefs>
</ds:datastoreItem>
</file>

<file path=customXml/itemProps2.xml><?xml version="1.0" encoding="utf-8"?>
<ds:datastoreItem xmlns:ds="http://schemas.openxmlformats.org/officeDocument/2006/customXml" ds:itemID="{C2E6539C-1E7C-423A-AA77-7BC93DC36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28ec5-78bf-4455-89e3-4f109fdb0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259BB-970E-4075-BBA5-D84D7DCFBF46}">
  <ds:schemaRefs>
    <ds:schemaRef ds:uri="http://schemas.microsoft.com/sharepoint/v3/contenttype/forms"/>
  </ds:schemaRefs>
</ds:datastoreItem>
</file>

<file path=customXml/itemProps4.xml><?xml version="1.0" encoding="utf-8"?>
<ds:datastoreItem xmlns:ds="http://schemas.openxmlformats.org/officeDocument/2006/customXml" ds:itemID="{151575C7-3C14-4884-8660-4580342C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5617</Words>
  <Characters>30896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Paz Aurora Cortés Piffardi</dc:creator>
  <cp:keywords/>
  <dc:description/>
  <cp:lastModifiedBy>Claudio Albrecht</cp:lastModifiedBy>
  <cp:revision>4</cp:revision>
  <dcterms:created xsi:type="dcterms:W3CDTF">2025-10-24T12:22:00Z</dcterms:created>
  <dcterms:modified xsi:type="dcterms:W3CDTF">2025-10-24T12:41:00Z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0x010100A2EE7B19BFEC7346A357B6F26483A526</vt:lpwstr>
  </property>
</Properties>
</file>